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DBDB" w:themeFill="accent2" w:themeFillTint="33"/>
        <w:tblLook w:val="04A0"/>
      </w:tblPr>
      <w:tblGrid>
        <w:gridCol w:w="9853"/>
      </w:tblGrid>
      <w:tr w:rsidR="00615EE7" w:rsidRPr="00F93A13" w:rsidTr="005846B1">
        <w:tc>
          <w:tcPr>
            <w:tcW w:w="9855" w:type="dxa"/>
            <w:shd w:val="clear" w:color="auto" w:fill="F2DBDB" w:themeFill="accent2" w:themeFillTint="33"/>
          </w:tcPr>
          <w:p w:rsidR="00615EE7" w:rsidRPr="00F93A13" w:rsidRDefault="00615EE7" w:rsidP="00615EE7">
            <w:pPr>
              <w:spacing w:before="120" w:after="12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F93A13">
              <w:rPr>
                <w:rFonts w:ascii="Arial" w:hAnsi="Arial" w:cs="Arial"/>
                <w:b/>
                <w:sz w:val="26"/>
                <w:szCs w:val="26"/>
              </w:rPr>
              <w:t>ПОВІДОМИТИ ПРО КОРУПЦІЮ</w:t>
            </w:r>
          </w:p>
        </w:tc>
      </w:tr>
    </w:tbl>
    <w:p w:rsidR="00615EE7" w:rsidRPr="00F93A13" w:rsidRDefault="00615EE7" w:rsidP="0082000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6261C1" w:rsidRDefault="00C51F66" w:rsidP="006261C1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F93A13">
        <w:rPr>
          <w:rFonts w:ascii="Arial" w:hAnsi="Arial" w:cs="Arial"/>
          <w:sz w:val="26"/>
          <w:szCs w:val="26"/>
        </w:rPr>
        <w:t xml:space="preserve">Будь-яка фізична особа може повідомити про корупцію, якщо переконана, що відома їй інформація є достовірною. </w:t>
      </w:r>
      <w:r w:rsidR="00F93A13" w:rsidRPr="00F93A13">
        <w:rPr>
          <w:rFonts w:ascii="Arial" w:hAnsi="Arial" w:cs="Arial"/>
          <w:sz w:val="26"/>
          <w:szCs w:val="26"/>
        </w:rPr>
        <w:t>При цьому</w:t>
      </w:r>
      <w:r w:rsidR="00E113C0" w:rsidRPr="00F93A13">
        <w:rPr>
          <w:rFonts w:ascii="Arial" w:hAnsi="Arial" w:cs="Arial"/>
          <w:sz w:val="26"/>
          <w:szCs w:val="26"/>
        </w:rPr>
        <w:t xml:space="preserve"> законодавство України </w:t>
      </w:r>
      <w:r w:rsidR="003009BF" w:rsidRPr="00F93A13">
        <w:rPr>
          <w:rFonts w:ascii="Arial" w:hAnsi="Arial" w:cs="Arial"/>
          <w:sz w:val="26"/>
          <w:szCs w:val="26"/>
        </w:rPr>
        <w:t xml:space="preserve">стосовно </w:t>
      </w:r>
      <w:r w:rsidR="00615EE7" w:rsidRPr="00F93A13">
        <w:rPr>
          <w:rFonts w:ascii="Arial" w:hAnsi="Arial" w:cs="Arial"/>
          <w:sz w:val="26"/>
          <w:szCs w:val="26"/>
        </w:rPr>
        <w:t xml:space="preserve">суб’єктів </w:t>
      </w:r>
      <w:r w:rsidR="003009BF" w:rsidRPr="00F93A13">
        <w:rPr>
          <w:rFonts w:ascii="Arial" w:hAnsi="Arial" w:cs="Arial"/>
          <w:sz w:val="26"/>
          <w:szCs w:val="26"/>
        </w:rPr>
        <w:t xml:space="preserve">повідомлень про корупцію </w:t>
      </w:r>
      <w:r w:rsidR="00E113C0" w:rsidRPr="00F93A13">
        <w:rPr>
          <w:rFonts w:ascii="Arial" w:hAnsi="Arial" w:cs="Arial"/>
          <w:sz w:val="26"/>
          <w:szCs w:val="26"/>
        </w:rPr>
        <w:t>розрізняє заявн</w:t>
      </w:r>
      <w:r w:rsidRPr="00F93A13">
        <w:rPr>
          <w:rFonts w:ascii="Arial" w:hAnsi="Arial" w:cs="Arial"/>
          <w:sz w:val="26"/>
          <w:szCs w:val="26"/>
        </w:rPr>
        <w:t xml:space="preserve">иків та викривачів. </w:t>
      </w:r>
    </w:p>
    <w:p w:rsidR="00E113C0" w:rsidRPr="00F93A13" w:rsidRDefault="00840C27" w:rsidP="006070F1">
      <w:pPr>
        <w:spacing w:after="12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F93A13">
        <w:rPr>
          <w:rFonts w:ascii="Arial" w:hAnsi="Arial" w:cs="Arial"/>
          <w:sz w:val="26"/>
          <w:szCs w:val="26"/>
        </w:rPr>
        <w:t>З урахуванням вимог абзацу 20 частини 1 статті 1 та абзацу 2 частини 2 статті 53</w:t>
      </w:r>
      <w:r w:rsidRPr="00F93A13">
        <w:rPr>
          <w:rFonts w:ascii="Arial" w:hAnsi="Arial" w:cs="Arial"/>
          <w:sz w:val="26"/>
          <w:szCs w:val="26"/>
          <w:vertAlign w:val="superscript"/>
        </w:rPr>
        <w:t>2</w:t>
      </w:r>
      <w:r w:rsidR="00100E26" w:rsidRPr="00F93A13">
        <w:rPr>
          <w:rFonts w:ascii="Arial" w:hAnsi="Arial" w:cs="Arial"/>
          <w:sz w:val="26"/>
          <w:szCs w:val="26"/>
        </w:rPr>
        <w:t xml:space="preserve"> Закону </w:t>
      </w:r>
      <w:r w:rsidR="00E113C0" w:rsidRPr="00F93A13">
        <w:rPr>
          <w:rFonts w:ascii="Arial" w:hAnsi="Arial" w:cs="Arial"/>
          <w:sz w:val="26"/>
          <w:szCs w:val="26"/>
        </w:rPr>
        <w:t xml:space="preserve">України </w:t>
      </w:r>
      <w:proofErr w:type="spellStart"/>
      <w:r w:rsidR="00E113C0" w:rsidRPr="00F93A13">
        <w:rPr>
          <w:rFonts w:ascii="Arial" w:hAnsi="Arial" w:cs="Arial"/>
          <w:sz w:val="26"/>
          <w:szCs w:val="26"/>
        </w:rPr>
        <w:t>“Про</w:t>
      </w:r>
      <w:proofErr w:type="spellEnd"/>
      <w:r w:rsidR="00E113C0" w:rsidRPr="00F93A13">
        <w:rPr>
          <w:rFonts w:ascii="Arial" w:hAnsi="Arial" w:cs="Arial"/>
          <w:sz w:val="26"/>
          <w:szCs w:val="26"/>
        </w:rPr>
        <w:t xml:space="preserve"> запобігання </w:t>
      </w:r>
      <w:proofErr w:type="spellStart"/>
      <w:r w:rsidR="00E113C0" w:rsidRPr="00F93A13">
        <w:rPr>
          <w:rFonts w:ascii="Arial" w:hAnsi="Arial" w:cs="Arial"/>
          <w:sz w:val="26"/>
          <w:szCs w:val="26"/>
        </w:rPr>
        <w:t>корупції”</w:t>
      </w:r>
      <w:proofErr w:type="spellEnd"/>
      <w:r w:rsidR="00E113C0" w:rsidRPr="00F93A13">
        <w:rPr>
          <w:rFonts w:ascii="Arial" w:hAnsi="Arial" w:cs="Arial"/>
          <w:sz w:val="26"/>
          <w:szCs w:val="26"/>
        </w:rPr>
        <w:t xml:space="preserve"> (далі – Закон) </w:t>
      </w:r>
      <w:r w:rsidR="00100E26" w:rsidRPr="00F93A13">
        <w:rPr>
          <w:rFonts w:ascii="Arial" w:hAnsi="Arial" w:cs="Arial"/>
          <w:sz w:val="26"/>
          <w:szCs w:val="26"/>
        </w:rPr>
        <w:t>особа</w:t>
      </w:r>
      <w:r w:rsidR="00100E26" w:rsidRPr="00F93A13">
        <w:rPr>
          <w:rFonts w:ascii="Arial" w:hAnsi="Arial" w:cs="Arial"/>
          <w:b/>
          <w:sz w:val="26"/>
          <w:szCs w:val="26"/>
        </w:rPr>
        <w:t xml:space="preserve"> вважається викривачем за сукупності таких умов</w:t>
      </w:r>
      <w:r w:rsidR="00100E26" w:rsidRPr="00F93A13">
        <w:rPr>
          <w:rFonts w:ascii="Arial" w:hAnsi="Arial" w:cs="Arial"/>
          <w:sz w:val="26"/>
          <w:szCs w:val="26"/>
        </w:rPr>
        <w:t xml:space="preserve">: </w:t>
      </w:r>
    </w:p>
    <w:tbl>
      <w:tblPr>
        <w:tblStyle w:val="a4"/>
        <w:tblW w:w="10491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AEEF3" w:themeFill="accent5" w:themeFillTint="33"/>
        <w:tblLook w:val="04A0"/>
      </w:tblPr>
      <w:tblGrid>
        <w:gridCol w:w="10491"/>
      </w:tblGrid>
      <w:tr w:rsidR="006070F1" w:rsidRPr="00F93A13" w:rsidTr="005846B1">
        <w:tc>
          <w:tcPr>
            <w:tcW w:w="10491" w:type="dxa"/>
            <w:shd w:val="clear" w:color="auto" w:fill="DAEEF3" w:themeFill="accent5" w:themeFillTint="33"/>
          </w:tcPr>
          <w:p w:rsidR="006070F1" w:rsidRPr="00F93A13" w:rsidRDefault="006070F1" w:rsidP="00F93A13">
            <w:pPr>
              <w:pStyle w:val="a3"/>
              <w:numPr>
                <w:ilvl w:val="0"/>
                <w:numId w:val="8"/>
              </w:numPr>
              <w:spacing w:before="60" w:after="60"/>
              <w:ind w:left="317" w:hanging="357"/>
              <w:rPr>
                <w:rFonts w:ascii="Arial" w:hAnsi="Arial" w:cs="Arial"/>
                <w:sz w:val="26"/>
                <w:szCs w:val="26"/>
              </w:rPr>
            </w:pPr>
            <w:r w:rsidRPr="00F93A13">
              <w:rPr>
                <w:rFonts w:ascii="Arial" w:hAnsi="Arial" w:cs="Arial"/>
                <w:sz w:val="26"/>
                <w:szCs w:val="26"/>
              </w:rPr>
              <w:t xml:space="preserve">здійснити повідомлення повинна </w:t>
            </w:r>
            <w:r w:rsidRPr="00F93A13">
              <w:rPr>
                <w:rFonts w:ascii="Arial" w:hAnsi="Arial" w:cs="Arial"/>
                <w:b/>
                <w:sz w:val="26"/>
                <w:szCs w:val="26"/>
              </w:rPr>
              <w:t>фізична особа</w:t>
            </w:r>
            <w:r w:rsidR="00425677" w:rsidRPr="00F93A13">
              <w:rPr>
                <w:rFonts w:ascii="Arial" w:hAnsi="Arial" w:cs="Arial"/>
                <w:sz w:val="26"/>
                <w:szCs w:val="26"/>
              </w:rPr>
              <w:t xml:space="preserve"> (громадянин України, </w:t>
            </w:r>
            <w:r w:rsidRPr="00F93A13">
              <w:rPr>
                <w:rFonts w:ascii="Arial" w:hAnsi="Arial" w:cs="Arial"/>
                <w:sz w:val="26"/>
                <w:szCs w:val="26"/>
              </w:rPr>
              <w:t xml:space="preserve">іноземець, особа без громадянства), у якої наявне переконання, що інформація </w:t>
            </w:r>
            <w:r w:rsidR="00F93A13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F93A13">
              <w:rPr>
                <w:rFonts w:ascii="Arial" w:hAnsi="Arial" w:cs="Arial"/>
                <w:sz w:val="26"/>
                <w:szCs w:val="26"/>
              </w:rPr>
              <w:t>є достовірною</w:t>
            </w:r>
          </w:p>
        </w:tc>
      </w:tr>
    </w:tbl>
    <w:p w:rsidR="003009BF" w:rsidRPr="00F93A13" w:rsidRDefault="003009BF" w:rsidP="006070F1">
      <w:pPr>
        <w:spacing w:after="0" w:line="240" w:lineRule="auto"/>
        <w:jc w:val="both"/>
        <w:rPr>
          <w:rFonts w:ascii="Arial" w:hAnsi="Arial" w:cs="Arial"/>
          <w:sz w:val="18"/>
          <w:szCs w:val="28"/>
        </w:rPr>
      </w:pPr>
    </w:p>
    <w:tbl>
      <w:tblPr>
        <w:tblStyle w:val="a4"/>
        <w:tblW w:w="10491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AEEF3" w:themeFill="accent5" w:themeFillTint="33"/>
        <w:tblLook w:val="04A0"/>
      </w:tblPr>
      <w:tblGrid>
        <w:gridCol w:w="10491"/>
      </w:tblGrid>
      <w:tr w:rsidR="006070F1" w:rsidRPr="00F93A13" w:rsidTr="005846B1">
        <w:tc>
          <w:tcPr>
            <w:tcW w:w="10491" w:type="dxa"/>
            <w:shd w:val="clear" w:color="auto" w:fill="DAEEF3" w:themeFill="accent5" w:themeFillTint="33"/>
          </w:tcPr>
          <w:p w:rsidR="006070F1" w:rsidRPr="00F93A13" w:rsidRDefault="006070F1" w:rsidP="00F93A13">
            <w:pPr>
              <w:pStyle w:val="a3"/>
              <w:numPr>
                <w:ilvl w:val="0"/>
                <w:numId w:val="8"/>
              </w:numPr>
              <w:spacing w:before="60"/>
              <w:ind w:left="317" w:hanging="357"/>
              <w:rPr>
                <w:rFonts w:ascii="Arial" w:hAnsi="Arial" w:cs="Arial"/>
                <w:sz w:val="26"/>
                <w:szCs w:val="26"/>
              </w:rPr>
            </w:pPr>
            <w:r w:rsidRPr="00F93A13">
              <w:rPr>
                <w:rFonts w:ascii="Arial" w:hAnsi="Arial" w:cs="Arial"/>
                <w:sz w:val="26"/>
                <w:szCs w:val="26"/>
              </w:rPr>
              <w:t xml:space="preserve">наведена у повідомленні інформація має містити </w:t>
            </w:r>
            <w:r w:rsidRPr="00F93A13">
              <w:rPr>
                <w:rFonts w:ascii="Arial" w:hAnsi="Arial" w:cs="Arial"/>
                <w:b/>
                <w:sz w:val="26"/>
                <w:szCs w:val="26"/>
              </w:rPr>
              <w:t>фактичні дані</w:t>
            </w:r>
            <w:r w:rsidRPr="00F93A13">
              <w:rPr>
                <w:rFonts w:ascii="Arial" w:hAnsi="Arial" w:cs="Arial"/>
                <w:sz w:val="26"/>
                <w:szCs w:val="26"/>
              </w:rPr>
              <w:t xml:space="preserve">, </w:t>
            </w:r>
            <w:r w:rsidRPr="006261C1">
              <w:rPr>
                <w:rFonts w:ascii="Arial" w:hAnsi="Arial" w:cs="Arial"/>
                <w:b/>
                <w:sz w:val="26"/>
                <w:szCs w:val="26"/>
              </w:rPr>
              <w:t>які можуть бути перевірені</w:t>
            </w:r>
            <w:r w:rsidRPr="00F93A13">
              <w:rPr>
                <w:rFonts w:ascii="Arial" w:hAnsi="Arial" w:cs="Arial"/>
                <w:sz w:val="26"/>
                <w:szCs w:val="26"/>
              </w:rPr>
              <w:t xml:space="preserve">, що підтверджують можливе вчинення іншою особою: </w:t>
            </w:r>
          </w:p>
          <w:p w:rsidR="006070F1" w:rsidRPr="00F93A13" w:rsidRDefault="006070F1" w:rsidP="00425677">
            <w:pPr>
              <w:pStyle w:val="a3"/>
              <w:numPr>
                <w:ilvl w:val="0"/>
                <w:numId w:val="3"/>
              </w:numPr>
              <w:ind w:left="744"/>
              <w:rPr>
                <w:rFonts w:ascii="Arial" w:hAnsi="Arial" w:cs="Arial"/>
                <w:sz w:val="26"/>
                <w:szCs w:val="26"/>
              </w:rPr>
            </w:pPr>
            <w:r w:rsidRPr="00F93A13">
              <w:rPr>
                <w:rFonts w:ascii="Arial" w:hAnsi="Arial" w:cs="Arial"/>
                <w:sz w:val="26"/>
                <w:szCs w:val="26"/>
              </w:rPr>
              <w:t>або корупційного та пов’язаного з корупцією кримінального правопорушення, визнач</w:t>
            </w:r>
            <w:r w:rsidR="00F93A13" w:rsidRPr="00F93A13">
              <w:rPr>
                <w:rFonts w:ascii="Arial" w:hAnsi="Arial" w:cs="Arial"/>
                <w:sz w:val="26"/>
                <w:szCs w:val="26"/>
              </w:rPr>
              <w:t>еного у примітці до статті 45 Кримінального кодексу України</w:t>
            </w:r>
            <w:r w:rsidRPr="00F93A13">
              <w:rPr>
                <w:rFonts w:ascii="Arial" w:hAnsi="Arial" w:cs="Arial"/>
                <w:sz w:val="26"/>
                <w:szCs w:val="26"/>
              </w:rPr>
              <w:t xml:space="preserve">; </w:t>
            </w:r>
          </w:p>
          <w:p w:rsidR="006070F1" w:rsidRPr="00F93A13" w:rsidRDefault="006070F1" w:rsidP="00425677">
            <w:pPr>
              <w:pStyle w:val="a3"/>
              <w:numPr>
                <w:ilvl w:val="0"/>
                <w:numId w:val="3"/>
              </w:numPr>
              <w:ind w:left="744"/>
              <w:rPr>
                <w:rFonts w:ascii="Arial" w:hAnsi="Arial" w:cs="Arial"/>
                <w:sz w:val="26"/>
                <w:szCs w:val="26"/>
              </w:rPr>
            </w:pPr>
            <w:r w:rsidRPr="00F93A13">
              <w:rPr>
                <w:rFonts w:ascii="Arial" w:hAnsi="Arial" w:cs="Arial"/>
                <w:sz w:val="26"/>
                <w:szCs w:val="26"/>
              </w:rPr>
              <w:t xml:space="preserve">або пов’язаного з корупцією адміністративного правопорушення, визначеного главою 13-А </w:t>
            </w:r>
            <w:r w:rsidR="00F93A13" w:rsidRPr="00F93A13">
              <w:rPr>
                <w:rFonts w:ascii="Arial" w:hAnsi="Arial" w:cs="Arial"/>
                <w:sz w:val="26"/>
                <w:szCs w:val="26"/>
              </w:rPr>
              <w:t>Кодексу України про адміністративні правопорушення</w:t>
            </w:r>
            <w:r w:rsidRPr="00F93A13">
              <w:rPr>
                <w:rFonts w:ascii="Arial" w:hAnsi="Arial" w:cs="Arial"/>
                <w:sz w:val="26"/>
                <w:szCs w:val="26"/>
              </w:rPr>
              <w:t>;</w:t>
            </w:r>
          </w:p>
          <w:p w:rsidR="006070F1" w:rsidRPr="00F93A13" w:rsidRDefault="006070F1" w:rsidP="00F93A13">
            <w:pPr>
              <w:pStyle w:val="a3"/>
              <w:numPr>
                <w:ilvl w:val="0"/>
                <w:numId w:val="3"/>
              </w:numPr>
              <w:spacing w:after="60"/>
              <w:ind w:left="743" w:hanging="357"/>
              <w:rPr>
                <w:rFonts w:ascii="Arial" w:hAnsi="Arial" w:cs="Arial"/>
                <w:sz w:val="28"/>
                <w:szCs w:val="28"/>
              </w:rPr>
            </w:pPr>
            <w:r w:rsidRPr="00F93A13">
              <w:rPr>
                <w:rFonts w:ascii="Arial" w:hAnsi="Arial" w:cs="Arial"/>
                <w:sz w:val="26"/>
                <w:szCs w:val="26"/>
              </w:rPr>
              <w:t xml:space="preserve">або будь-якого іншого порушення Закону. </w:t>
            </w:r>
          </w:p>
        </w:tc>
      </w:tr>
    </w:tbl>
    <w:p w:rsidR="006070F1" w:rsidRPr="00F93A13" w:rsidRDefault="006070F1" w:rsidP="006070F1">
      <w:pPr>
        <w:spacing w:after="0" w:line="240" w:lineRule="auto"/>
        <w:jc w:val="both"/>
        <w:rPr>
          <w:rFonts w:ascii="Arial" w:hAnsi="Arial" w:cs="Arial"/>
          <w:sz w:val="18"/>
          <w:szCs w:val="28"/>
        </w:rPr>
      </w:pPr>
    </w:p>
    <w:tbl>
      <w:tblPr>
        <w:tblStyle w:val="a4"/>
        <w:tblW w:w="10491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AEEF3" w:themeFill="accent5" w:themeFillTint="33"/>
        <w:tblLook w:val="04A0"/>
      </w:tblPr>
      <w:tblGrid>
        <w:gridCol w:w="10491"/>
      </w:tblGrid>
      <w:tr w:rsidR="006A7E5A" w:rsidRPr="00F93A13" w:rsidTr="005846B1">
        <w:tc>
          <w:tcPr>
            <w:tcW w:w="10491" w:type="dxa"/>
            <w:shd w:val="clear" w:color="auto" w:fill="DAEEF3" w:themeFill="accent5" w:themeFillTint="33"/>
          </w:tcPr>
          <w:p w:rsidR="006A7E5A" w:rsidRPr="00F93A13" w:rsidRDefault="006A7E5A" w:rsidP="00425677">
            <w:pPr>
              <w:pStyle w:val="a3"/>
              <w:numPr>
                <w:ilvl w:val="0"/>
                <w:numId w:val="8"/>
              </w:numPr>
              <w:ind w:left="318"/>
              <w:rPr>
                <w:rFonts w:ascii="Arial" w:hAnsi="Arial" w:cs="Arial"/>
                <w:sz w:val="26"/>
                <w:szCs w:val="26"/>
              </w:rPr>
            </w:pPr>
            <w:r w:rsidRPr="00F93A13">
              <w:rPr>
                <w:rFonts w:ascii="Arial" w:hAnsi="Arial" w:cs="Arial"/>
                <w:sz w:val="26"/>
                <w:szCs w:val="26"/>
              </w:rPr>
              <w:t xml:space="preserve">повідомлена особою </w:t>
            </w:r>
            <w:r w:rsidRPr="00F93A13">
              <w:rPr>
                <w:rFonts w:ascii="Arial" w:hAnsi="Arial" w:cs="Arial"/>
                <w:b/>
                <w:sz w:val="26"/>
                <w:szCs w:val="26"/>
              </w:rPr>
              <w:t>інформація стала їй відома у зв’язку</w:t>
            </w:r>
            <w:r w:rsidR="00003A2E" w:rsidRPr="00F93A13">
              <w:rPr>
                <w:rFonts w:ascii="Arial" w:hAnsi="Arial" w:cs="Arial"/>
                <w:sz w:val="26"/>
                <w:szCs w:val="26"/>
              </w:rPr>
              <w:t xml:space="preserve"> з її:</w:t>
            </w:r>
          </w:p>
          <w:p w:rsidR="006A7E5A" w:rsidRPr="00F93A13" w:rsidRDefault="006A7E5A" w:rsidP="00425677">
            <w:pPr>
              <w:pStyle w:val="a3"/>
              <w:numPr>
                <w:ilvl w:val="0"/>
                <w:numId w:val="4"/>
              </w:numPr>
              <w:ind w:left="744"/>
              <w:rPr>
                <w:rFonts w:ascii="Arial" w:hAnsi="Arial" w:cs="Arial"/>
                <w:sz w:val="26"/>
                <w:szCs w:val="26"/>
              </w:rPr>
            </w:pPr>
            <w:r w:rsidRPr="00F93A13">
              <w:rPr>
                <w:rFonts w:ascii="Arial" w:hAnsi="Arial" w:cs="Arial"/>
                <w:sz w:val="26"/>
                <w:szCs w:val="26"/>
              </w:rPr>
              <w:t>трудовою</w:t>
            </w:r>
            <w:r w:rsidR="00003A2E" w:rsidRPr="00F93A13">
              <w:rPr>
                <w:rFonts w:ascii="Arial" w:hAnsi="Arial" w:cs="Arial"/>
                <w:sz w:val="26"/>
                <w:szCs w:val="26"/>
              </w:rPr>
              <w:t>;</w:t>
            </w:r>
          </w:p>
          <w:p w:rsidR="006A7E5A" w:rsidRPr="00F93A13" w:rsidRDefault="00003A2E" w:rsidP="00425677">
            <w:pPr>
              <w:pStyle w:val="a3"/>
              <w:numPr>
                <w:ilvl w:val="0"/>
                <w:numId w:val="4"/>
              </w:numPr>
              <w:ind w:left="744"/>
              <w:rPr>
                <w:rFonts w:ascii="Arial" w:hAnsi="Arial" w:cs="Arial"/>
                <w:sz w:val="26"/>
                <w:szCs w:val="26"/>
              </w:rPr>
            </w:pPr>
            <w:r w:rsidRPr="00F93A13">
              <w:rPr>
                <w:rFonts w:ascii="Arial" w:hAnsi="Arial" w:cs="Arial"/>
                <w:sz w:val="26"/>
                <w:szCs w:val="26"/>
              </w:rPr>
              <w:t>професійною;</w:t>
            </w:r>
          </w:p>
          <w:p w:rsidR="006A7E5A" w:rsidRPr="00F93A13" w:rsidRDefault="00003A2E" w:rsidP="00425677">
            <w:pPr>
              <w:pStyle w:val="a3"/>
              <w:numPr>
                <w:ilvl w:val="0"/>
                <w:numId w:val="4"/>
              </w:numPr>
              <w:ind w:left="744"/>
              <w:rPr>
                <w:rFonts w:ascii="Arial" w:hAnsi="Arial" w:cs="Arial"/>
                <w:sz w:val="26"/>
                <w:szCs w:val="26"/>
              </w:rPr>
            </w:pPr>
            <w:r w:rsidRPr="00F93A13">
              <w:rPr>
                <w:rFonts w:ascii="Arial" w:hAnsi="Arial" w:cs="Arial"/>
                <w:sz w:val="26"/>
                <w:szCs w:val="26"/>
              </w:rPr>
              <w:t>господарською;</w:t>
            </w:r>
          </w:p>
          <w:p w:rsidR="006A7E5A" w:rsidRPr="00F93A13" w:rsidRDefault="00003A2E" w:rsidP="00425677">
            <w:pPr>
              <w:pStyle w:val="a3"/>
              <w:numPr>
                <w:ilvl w:val="0"/>
                <w:numId w:val="4"/>
              </w:numPr>
              <w:ind w:left="744"/>
              <w:rPr>
                <w:rFonts w:ascii="Arial" w:hAnsi="Arial" w:cs="Arial"/>
                <w:sz w:val="26"/>
                <w:szCs w:val="26"/>
              </w:rPr>
            </w:pPr>
            <w:r w:rsidRPr="00F93A13">
              <w:rPr>
                <w:rFonts w:ascii="Arial" w:hAnsi="Arial" w:cs="Arial"/>
                <w:sz w:val="26"/>
                <w:szCs w:val="26"/>
              </w:rPr>
              <w:t>громадською;</w:t>
            </w:r>
          </w:p>
          <w:p w:rsidR="006A7E5A" w:rsidRPr="00F93A13" w:rsidRDefault="00003A2E" w:rsidP="00425677">
            <w:pPr>
              <w:pStyle w:val="a3"/>
              <w:numPr>
                <w:ilvl w:val="0"/>
                <w:numId w:val="4"/>
              </w:numPr>
              <w:ind w:left="744"/>
              <w:rPr>
                <w:rFonts w:ascii="Arial" w:hAnsi="Arial" w:cs="Arial"/>
                <w:sz w:val="26"/>
                <w:szCs w:val="26"/>
              </w:rPr>
            </w:pPr>
            <w:r w:rsidRPr="00F93A13">
              <w:rPr>
                <w:rFonts w:ascii="Arial" w:hAnsi="Arial" w:cs="Arial"/>
                <w:sz w:val="26"/>
                <w:szCs w:val="26"/>
              </w:rPr>
              <w:t>науковою діяльністю;</w:t>
            </w:r>
            <w:r w:rsidR="006A7E5A" w:rsidRPr="00F93A13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  <w:p w:rsidR="006A7E5A" w:rsidRPr="00F93A13" w:rsidRDefault="006A7E5A" w:rsidP="00425677">
            <w:pPr>
              <w:pStyle w:val="a3"/>
              <w:numPr>
                <w:ilvl w:val="0"/>
                <w:numId w:val="4"/>
              </w:numPr>
              <w:ind w:left="744"/>
              <w:rPr>
                <w:rFonts w:ascii="Arial" w:hAnsi="Arial" w:cs="Arial"/>
                <w:sz w:val="26"/>
                <w:szCs w:val="26"/>
              </w:rPr>
            </w:pPr>
            <w:r w:rsidRPr="00F93A13">
              <w:rPr>
                <w:rFonts w:ascii="Arial" w:hAnsi="Arial" w:cs="Arial"/>
                <w:sz w:val="26"/>
                <w:szCs w:val="26"/>
              </w:rPr>
              <w:t>проходження нею служби чи навчання</w:t>
            </w:r>
            <w:r w:rsidR="00003A2E" w:rsidRPr="00F93A13">
              <w:rPr>
                <w:rFonts w:ascii="Arial" w:hAnsi="Arial" w:cs="Arial"/>
                <w:sz w:val="26"/>
                <w:szCs w:val="26"/>
              </w:rPr>
              <w:t>;</w:t>
            </w:r>
            <w:r w:rsidRPr="00F93A13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  <w:p w:rsidR="006A7E5A" w:rsidRPr="00F93A13" w:rsidRDefault="006A7E5A" w:rsidP="00F93A13">
            <w:pPr>
              <w:pStyle w:val="a3"/>
              <w:numPr>
                <w:ilvl w:val="0"/>
                <w:numId w:val="4"/>
              </w:numPr>
              <w:ind w:left="744"/>
              <w:rPr>
                <w:rFonts w:ascii="Arial" w:hAnsi="Arial" w:cs="Arial"/>
                <w:sz w:val="26"/>
                <w:szCs w:val="26"/>
              </w:rPr>
            </w:pPr>
            <w:r w:rsidRPr="00F93A13">
              <w:rPr>
                <w:rFonts w:ascii="Arial" w:hAnsi="Arial" w:cs="Arial"/>
                <w:sz w:val="26"/>
                <w:szCs w:val="26"/>
              </w:rPr>
              <w:t>участю у передбачених законодавством процедурах, які є обов’язковими для початку такої діяльності, проходження служби чи навчання.</w:t>
            </w:r>
          </w:p>
        </w:tc>
      </w:tr>
    </w:tbl>
    <w:p w:rsidR="009C1E7C" w:rsidRPr="00F93A13" w:rsidRDefault="009C1E7C" w:rsidP="006A7E5A">
      <w:pPr>
        <w:spacing w:after="0" w:line="240" w:lineRule="auto"/>
        <w:jc w:val="both"/>
        <w:rPr>
          <w:rFonts w:ascii="Arial" w:hAnsi="Arial" w:cs="Arial"/>
          <w:sz w:val="18"/>
          <w:szCs w:val="28"/>
        </w:rPr>
      </w:pPr>
    </w:p>
    <w:p w:rsidR="00C51F66" w:rsidRPr="0080437B" w:rsidRDefault="00C51F66" w:rsidP="00C51F66">
      <w:pPr>
        <w:spacing w:after="12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80437B">
        <w:rPr>
          <w:rFonts w:ascii="Arial" w:hAnsi="Arial" w:cs="Arial"/>
          <w:sz w:val="26"/>
          <w:szCs w:val="26"/>
        </w:rPr>
        <w:t xml:space="preserve">За відсутності сукупності цих умов фізична особа є </w:t>
      </w:r>
      <w:r w:rsidRPr="0080437B">
        <w:rPr>
          <w:rFonts w:ascii="Arial" w:hAnsi="Arial" w:cs="Arial"/>
          <w:b/>
          <w:sz w:val="26"/>
          <w:szCs w:val="26"/>
        </w:rPr>
        <w:t>заявником</w:t>
      </w:r>
      <w:r w:rsidRPr="0080437B">
        <w:rPr>
          <w:rFonts w:ascii="Arial" w:hAnsi="Arial" w:cs="Arial"/>
          <w:sz w:val="26"/>
          <w:szCs w:val="26"/>
        </w:rPr>
        <w:t xml:space="preserve"> і на неї не поширюються права та гарантії захисту викривача.</w:t>
      </w:r>
    </w:p>
    <w:p w:rsidR="00332043" w:rsidRPr="00F93A13" w:rsidRDefault="00332043" w:rsidP="00A4528B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DE9D9" w:themeFill="accent6" w:themeFillTint="33"/>
        <w:tblLook w:val="04A0"/>
      </w:tblPr>
      <w:tblGrid>
        <w:gridCol w:w="675"/>
        <w:gridCol w:w="1463"/>
      </w:tblGrid>
      <w:tr w:rsidR="00332043" w:rsidRPr="0080437B" w:rsidTr="005846B1">
        <w:tc>
          <w:tcPr>
            <w:tcW w:w="675" w:type="dxa"/>
            <w:shd w:val="clear" w:color="auto" w:fill="FFFFFF" w:themeFill="background1"/>
          </w:tcPr>
          <w:p w:rsidR="00332043" w:rsidRPr="0080437B" w:rsidRDefault="00332043" w:rsidP="00A4528B">
            <w:pPr>
              <w:spacing w:before="60" w:after="60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80437B">
              <w:rPr>
                <w:rFonts w:ascii="Arial" w:hAnsi="Arial" w:cs="Arial"/>
                <w:b/>
                <w:noProof/>
                <w:sz w:val="26"/>
                <w:szCs w:val="26"/>
                <w:lang w:eastAsia="uk-UA"/>
              </w:rPr>
              <w:drawing>
                <wp:inline distT="0" distB="0" distL="0" distR="0">
                  <wp:extent cx="252962" cy="252962"/>
                  <wp:effectExtent l="1905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211" cy="2542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9" w:type="dxa"/>
            <w:shd w:val="clear" w:color="auto" w:fill="B6DDE8" w:themeFill="accent5" w:themeFillTint="66"/>
            <w:vAlign w:val="center"/>
          </w:tcPr>
          <w:p w:rsidR="00332043" w:rsidRPr="0080437B" w:rsidRDefault="00332043" w:rsidP="00332043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80437B">
              <w:rPr>
                <w:rFonts w:ascii="Arial" w:hAnsi="Arial" w:cs="Arial"/>
                <w:b/>
                <w:sz w:val="26"/>
                <w:szCs w:val="26"/>
              </w:rPr>
              <w:t>Важливо!</w:t>
            </w:r>
          </w:p>
        </w:tc>
      </w:tr>
    </w:tbl>
    <w:p w:rsidR="009254AE" w:rsidRPr="0080437B" w:rsidRDefault="00100E26" w:rsidP="0080437B">
      <w:pPr>
        <w:pStyle w:val="a3"/>
        <w:numPr>
          <w:ilvl w:val="0"/>
          <w:numId w:val="5"/>
        </w:numPr>
        <w:spacing w:before="60" w:after="0" w:line="240" w:lineRule="auto"/>
        <w:ind w:left="567" w:hanging="357"/>
        <w:jc w:val="both"/>
        <w:rPr>
          <w:rFonts w:ascii="Arial" w:hAnsi="Arial" w:cs="Arial"/>
          <w:sz w:val="26"/>
          <w:szCs w:val="26"/>
        </w:rPr>
      </w:pPr>
      <w:r w:rsidRPr="0080437B">
        <w:rPr>
          <w:rFonts w:ascii="Arial" w:hAnsi="Arial" w:cs="Arial"/>
          <w:b/>
          <w:sz w:val="26"/>
          <w:szCs w:val="26"/>
        </w:rPr>
        <w:t>викривач</w:t>
      </w:r>
      <w:r w:rsidRPr="0080437B">
        <w:rPr>
          <w:rFonts w:ascii="Arial" w:hAnsi="Arial" w:cs="Arial"/>
          <w:sz w:val="26"/>
          <w:szCs w:val="26"/>
        </w:rPr>
        <w:t xml:space="preserve"> – це саме фізична особа (громадянин України, іноземець, особа без громадя</w:t>
      </w:r>
      <w:r w:rsidR="009254AE" w:rsidRPr="0080437B">
        <w:rPr>
          <w:rFonts w:ascii="Arial" w:hAnsi="Arial" w:cs="Arial"/>
          <w:sz w:val="26"/>
          <w:szCs w:val="26"/>
        </w:rPr>
        <w:t xml:space="preserve">нства); </w:t>
      </w:r>
    </w:p>
    <w:p w:rsidR="006A7E5A" w:rsidRPr="0080437B" w:rsidRDefault="006A7E5A" w:rsidP="006A7E5A">
      <w:pPr>
        <w:spacing w:after="0" w:line="240" w:lineRule="auto"/>
        <w:jc w:val="both"/>
        <w:rPr>
          <w:rFonts w:ascii="Arial" w:hAnsi="Arial" w:cs="Arial"/>
          <w:sz w:val="12"/>
          <w:szCs w:val="26"/>
        </w:rPr>
      </w:pPr>
    </w:p>
    <w:p w:rsidR="006A7E5A" w:rsidRPr="0080437B" w:rsidRDefault="00100E26" w:rsidP="00C0739C">
      <w:pPr>
        <w:pStyle w:val="a3"/>
        <w:numPr>
          <w:ilvl w:val="0"/>
          <w:numId w:val="5"/>
        </w:numPr>
        <w:spacing w:after="0" w:line="240" w:lineRule="auto"/>
        <w:ind w:left="567"/>
        <w:jc w:val="both"/>
        <w:rPr>
          <w:rFonts w:ascii="Arial" w:hAnsi="Arial" w:cs="Arial"/>
          <w:sz w:val="26"/>
          <w:szCs w:val="26"/>
        </w:rPr>
      </w:pPr>
      <w:r w:rsidRPr="0080437B">
        <w:rPr>
          <w:rFonts w:ascii="Arial" w:hAnsi="Arial" w:cs="Arial"/>
          <w:sz w:val="26"/>
          <w:szCs w:val="26"/>
        </w:rPr>
        <w:t xml:space="preserve">наявність у викривача </w:t>
      </w:r>
      <w:r w:rsidRPr="0080437B">
        <w:rPr>
          <w:rFonts w:ascii="Arial" w:hAnsi="Arial" w:cs="Arial"/>
          <w:b/>
          <w:sz w:val="26"/>
          <w:szCs w:val="26"/>
        </w:rPr>
        <w:t>внутрішнього переконання</w:t>
      </w:r>
      <w:r w:rsidRPr="0080437B">
        <w:rPr>
          <w:rFonts w:ascii="Arial" w:hAnsi="Arial" w:cs="Arial"/>
          <w:sz w:val="26"/>
          <w:szCs w:val="26"/>
        </w:rPr>
        <w:t>, що інформація є достовірною, – упевненість особи, що інформація, яку вона повідомляє, може свідчити про факти вчинення корупційного правопорушення, яка випливає із її життєвого досвіду, віку, професійно</w:t>
      </w:r>
      <w:r w:rsidR="009254AE" w:rsidRPr="0080437B">
        <w:rPr>
          <w:rFonts w:ascii="Arial" w:hAnsi="Arial" w:cs="Arial"/>
          <w:sz w:val="26"/>
          <w:szCs w:val="26"/>
        </w:rPr>
        <w:t>го досвіду та інших обставин;</w:t>
      </w:r>
    </w:p>
    <w:p w:rsidR="009254AE" w:rsidRPr="0080437B" w:rsidRDefault="009254AE" w:rsidP="006A7E5A">
      <w:pPr>
        <w:spacing w:after="0" w:line="240" w:lineRule="auto"/>
        <w:ind w:left="207"/>
        <w:jc w:val="both"/>
        <w:rPr>
          <w:rFonts w:ascii="Arial" w:hAnsi="Arial" w:cs="Arial"/>
          <w:sz w:val="12"/>
          <w:szCs w:val="26"/>
        </w:rPr>
      </w:pPr>
    </w:p>
    <w:p w:rsidR="00100E26" w:rsidRPr="0080437B" w:rsidRDefault="00100E26" w:rsidP="006A7E5A">
      <w:pPr>
        <w:pStyle w:val="a3"/>
        <w:numPr>
          <w:ilvl w:val="0"/>
          <w:numId w:val="5"/>
        </w:numPr>
        <w:spacing w:after="0" w:line="240" w:lineRule="auto"/>
        <w:ind w:left="567"/>
        <w:jc w:val="both"/>
        <w:rPr>
          <w:rFonts w:ascii="Arial" w:hAnsi="Arial" w:cs="Arial"/>
          <w:sz w:val="26"/>
          <w:szCs w:val="26"/>
        </w:rPr>
      </w:pPr>
      <w:r w:rsidRPr="0080437B">
        <w:rPr>
          <w:rFonts w:ascii="Arial" w:hAnsi="Arial" w:cs="Arial"/>
          <w:b/>
          <w:sz w:val="26"/>
          <w:szCs w:val="26"/>
        </w:rPr>
        <w:t>достовірність інформації</w:t>
      </w:r>
      <w:r w:rsidRPr="0080437B">
        <w:rPr>
          <w:rFonts w:ascii="Arial" w:hAnsi="Arial" w:cs="Arial"/>
          <w:sz w:val="26"/>
          <w:szCs w:val="26"/>
        </w:rPr>
        <w:t xml:space="preserve"> – її властивість встановлювати реальну наявність чи відсутність фактичних даних про можливі факти корупційних правопорушень, заснована</w:t>
      </w:r>
      <w:r w:rsidR="006A7E5A" w:rsidRPr="0080437B">
        <w:rPr>
          <w:rFonts w:ascii="Arial" w:hAnsi="Arial" w:cs="Arial"/>
          <w:sz w:val="26"/>
          <w:szCs w:val="26"/>
        </w:rPr>
        <w:t xml:space="preserve"> на внутрішньому переконанні</w:t>
      </w:r>
      <w:r w:rsidRPr="0080437B">
        <w:rPr>
          <w:rFonts w:ascii="Arial" w:hAnsi="Arial" w:cs="Arial"/>
          <w:sz w:val="26"/>
          <w:szCs w:val="26"/>
        </w:rPr>
        <w:t>.</w:t>
      </w:r>
    </w:p>
    <w:tbl>
      <w:tblPr>
        <w:tblStyle w:val="a4"/>
        <w:tblW w:w="10632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AEEF3" w:themeFill="accent5" w:themeFillTint="33"/>
        <w:tblLook w:val="04A0"/>
      </w:tblPr>
      <w:tblGrid>
        <w:gridCol w:w="10632"/>
      </w:tblGrid>
      <w:tr w:rsidR="00C7625B" w:rsidRPr="00F93A13" w:rsidTr="005846B1">
        <w:tc>
          <w:tcPr>
            <w:tcW w:w="10632" w:type="dxa"/>
            <w:shd w:val="clear" w:color="auto" w:fill="DAEEF3" w:themeFill="accent5" w:themeFillTint="33"/>
          </w:tcPr>
          <w:p w:rsidR="00C7625B" w:rsidRPr="0080437B" w:rsidRDefault="00C7625B" w:rsidP="0080437B">
            <w:pPr>
              <w:spacing w:before="120" w:after="120"/>
              <w:rPr>
                <w:rFonts w:ascii="Arial" w:hAnsi="Arial" w:cs="Arial"/>
                <w:sz w:val="26"/>
                <w:szCs w:val="26"/>
              </w:rPr>
            </w:pPr>
            <w:r w:rsidRPr="0080437B">
              <w:rPr>
                <w:rFonts w:ascii="Arial" w:hAnsi="Arial" w:cs="Arial"/>
                <w:sz w:val="26"/>
                <w:szCs w:val="26"/>
              </w:rPr>
              <w:lastRenderedPageBreak/>
              <w:t xml:space="preserve">Фактичні дані у повідомленні викривача мають складатися з інформації про конкретні факти порушення встановлених Законом вимог, заборон та обмежень, яке вчинене особою, на яку поширюється дія Закону </w:t>
            </w:r>
            <w:r w:rsidR="00840C27" w:rsidRPr="0080437B">
              <w:rPr>
                <w:rFonts w:ascii="Arial" w:hAnsi="Arial" w:cs="Arial"/>
                <w:sz w:val="26"/>
                <w:szCs w:val="26"/>
              </w:rPr>
              <w:t>(особи, зазначені у частині 1 статті</w:t>
            </w:r>
            <w:r w:rsidR="00420226" w:rsidRPr="0080437B">
              <w:rPr>
                <w:rFonts w:ascii="Arial" w:hAnsi="Arial" w:cs="Arial"/>
                <w:sz w:val="26"/>
                <w:szCs w:val="26"/>
                <w:lang w:val="ru-RU"/>
              </w:rPr>
              <w:t xml:space="preserve"> </w:t>
            </w:r>
            <w:r w:rsidR="00CA741D">
              <w:rPr>
                <w:rFonts w:ascii="Arial" w:hAnsi="Arial" w:cs="Arial"/>
                <w:sz w:val="26"/>
                <w:szCs w:val="26"/>
                <w:lang w:val="ru-RU"/>
              </w:rPr>
              <w:t xml:space="preserve">3 </w:t>
            </w:r>
            <w:r w:rsidR="00420226" w:rsidRPr="0080437B">
              <w:rPr>
                <w:rFonts w:ascii="Arial" w:hAnsi="Arial" w:cs="Arial"/>
                <w:sz w:val="26"/>
                <w:szCs w:val="26"/>
                <w:lang w:val="ru-RU"/>
              </w:rPr>
              <w:t>3акону</w:t>
            </w:r>
            <w:r w:rsidRPr="0080437B">
              <w:rPr>
                <w:rFonts w:ascii="Arial" w:hAnsi="Arial" w:cs="Arial"/>
                <w:sz w:val="26"/>
                <w:szCs w:val="26"/>
              </w:rPr>
              <w:t xml:space="preserve">). </w:t>
            </w:r>
          </w:p>
          <w:p w:rsidR="00C7625B" w:rsidRPr="0080437B" w:rsidRDefault="00C7625B" w:rsidP="0080437B">
            <w:pPr>
              <w:spacing w:after="120"/>
              <w:rPr>
                <w:rFonts w:ascii="Arial" w:hAnsi="Arial" w:cs="Arial"/>
                <w:sz w:val="26"/>
                <w:szCs w:val="26"/>
                <w:lang w:val="ru-RU"/>
              </w:rPr>
            </w:pPr>
            <w:r w:rsidRPr="0080437B">
              <w:rPr>
                <w:rFonts w:ascii="Arial" w:hAnsi="Arial" w:cs="Arial"/>
                <w:b/>
                <w:sz w:val="26"/>
                <w:szCs w:val="26"/>
              </w:rPr>
              <w:t>Фактичні дані</w:t>
            </w:r>
            <w:r w:rsidRPr="0080437B">
              <w:rPr>
                <w:rFonts w:ascii="Arial" w:hAnsi="Arial" w:cs="Arial"/>
                <w:sz w:val="26"/>
                <w:szCs w:val="26"/>
              </w:rPr>
              <w:t xml:space="preserve"> – це відомості про: обставини правопорушення, місце і час його вчинення, особу, яка вчинила правопорушення, тощо.</w:t>
            </w:r>
          </w:p>
        </w:tc>
      </w:tr>
    </w:tbl>
    <w:p w:rsidR="00B37602" w:rsidRPr="0080437B" w:rsidRDefault="00B37602" w:rsidP="009254A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8"/>
        </w:rPr>
      </w:pPr>
    </w:p>
    <w:p w:rsidR="009254AE" w:rsidRPr="0080437B" w:rsidRDefault="009254AE" w:rsidP="009254AE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val="ru-RU"/>
        </w:rPr>
      </w:pPr>
      <w:r w:rsidRPr="0080437B">
        <w:rPr>
          <w:rFonts w:ascii="Arial" w:hAnsi="Arial" w:cs="Arial"/>
          <w:sz w:val="26"/>
          <w:szCs w:val="26"/>
        </w:rPr>
        <w:t xml:space="preserve">Викривач самостійно обирає через які </w:t>
      </w:r>
      <w:r w:rsidRPr="0080437B">
        <w:rPr>
          <w:rFonts w:ascii="Arial" w:hAnsi="Arial" w:cs="Arial"/>
          <w:b/>
          <w:sz w:val="26"/>
          <w:szCs w:val="26"/>
        </w:rPr>
        <w:t>канали</w:t>
      </w:r>
      <w:r w:rsidRPr="0080437B">
        <w:rPr>
          <w:rFonts w:ascii="Arial" w:hAnsi="Arial" w:cs="Arial"/>
          <w:sz w:val="26"/>
          <w:szCs w:val="26"/>
        </w:rPr>
        <w:t xml:space="preserve"> подати повідомлення: </w:t>
      </w:r>
    </w:p>
    <w:p w:rsidR="009254AE" w:rsidRPr="0080437B" w:rsidRDefault="009254AE" w:rsidP="00C0739C">
      <w:pPr>
        <w:pStyle w:val="a3"/>
        <w:numPr>
          <w:ilvl w:val="0"/>
          <w:numId w:val="6"/>
        </w:numPr>
        <w:spacing w:after="0" w:line="240" w:lineRule="auto"/>
        <w:ind w:left="567"/>
        <w:jc w:val="both"/>
        <w:rPr>
          <w:rFonts w:ascii="Arial" w:hAnsi="Arial" w:cs="Arial"/>
          <w:sz w:val="26"/>
          <w:szCs w:val="26"/>
          <w:lang w:val="ru-RU"/>
        </w:rPr>
      </w:pPr>
      <w:r w:rsidRPr="0080437B">
        <w:rPr>
          <w:rFonts w:ascii="Arial" w:hAnsi="Arial" w:cs="Arial"/>
          <w:sz w:val="26"/>
          <w:szCs w:val="26"/>
        </w:rPr>
        <w:t xml:space="preserve">внутрішні; </w:t>
      </w:r>
    </w:p>
    <w:p w:rsidR="009254AE" w:rsidRPr="0080437B" w:rsidRDefault="009254AE" w:rsidP="00C0739C">
      <w:pPr>
        <w:pStyle w:val="a3"/>
        <w:numPr>
          <w:ilvl w:val="0"/>
          <w:numId w:val="6"/>
        </w:numPr>
        <w:spacing w:after="0" w:line="240" w:lineRule="auto"/>
        <w:ind w:left="567"/>
        <w:jc w:val="both"/>
        <w:rPr>
          <w:rFonts w:ascii="Arial" w:hAnsi="Arial" w:cs="Arial"/>
          <w:sz w:val="26"/>
          <w:szCs w:val="26"/>
          <w:lang w:val="ru-RU"/>
        </w:rPr>
      </w:pPr>
      <w:r w:rsidRPr="0080437B">
        <w:rPr>
          <w:rFonts w:ascii="Arial" w:hAnsi="Arial" w:cs="Arial"/>
          <w:sz w:val="26"/>
          <w:szCs w:val="26"/>
        </w:rPr>
        <w:t xml:space="preserve">регулярні; </w:t>
      </w:r>
    </w:p>
    <w:p w:rsidR="009254AE" w:rsidRPr="0080437B" w:rsidRDefault="009254AE" w:rsidP="00C0739C">
      <w:pPr>
        <w:pStyle w:val="a3"/>
        <w:numPr>
          <w:ilvl w:val="0"/>
          <w:numId w:val="6"/>
        </w:numPr>
        <w:spacing w:after="0" w:line="240" w:lineRule="auto"/>
        <w:ind w:left="567"/>
        <w:jc w:val="both"/>
        <w:rPr>
          <w:rFonts w:ascii="Arial" w:hAnsi="Arial" w:cs="Arial"/>
          <w:sz w:val="26"/>
          <w:szCs w:val="26"/>
          <w:lang w:val="ru-RU"/>
        </w:rPr>
      </w:pPr>
      <w:r w:rsidRPr="0080437B">
        <w:rPr>
          <w:rFonts w:ascii="Arial" w:hAnsi="Arial" w:cs="Arial"/>
          <w:sz w:val="26"/>
          <w:szCs w:val="26"/>
        </w:rPr>
        <w:t>зовнішні.</w:t>
      </w:r>
    </w:p>
    <w:p w:rsidR="00E92CF9" w:rsidRPr="00F93A13" w:rsidRDefault="00E92CF9" w:rsidP="00CE6F50">
      <w:pPr>
        <w:spacing w:after="0" w:line="240" w:lineRule="auto"/>
        <w:ind w:firstLine="567"/>
        <w:jc w:val="both"/>
        <w:rPr>
          <w:rFonts w:ascii="Arial" w:hAnsi="Arial" w:cs="Arial"/>
          <w:b/>
          <w:sz w:val="18"/>
          <w:szCs w:val="28"/>
        </w:rPr>
      </w:pPr>
    </w:p>
    <w:p w:rsidR="00BB7B37" w:rsidRPr="0080437B" w:rsidRDefault="00453989" w:rsidP="00840C27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noProof/>
          <w:sz w:val="26"/>
          <w:szCs w:val="26"/>
          <w:lang w:eastAsia="uk-UA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1" type="#_x0000_t5" style="position:absolute;left:0;text-align:left;margin-left:-27.75pt;margin-top:10pt;width:20pt;height:12.75pt;rotation:90;z-index:251659264" fillcolor="#00b0f0" strokecolor="white [3212]"/>
        </w:pict>
      </w:r>
      <w:r w:rsidR="009254AE" w:rsidRPr="0080437B">
        <w:rPr>
          <w:rFonts w:ascii="Arial" w:hAnsi="Arial" w:cs="Arial"/>
          <w:b/>
          <w:sz w:val="26"/>
          <w:szCs w:val="26"/>
        </w:rPr>
        <w:t xml:space="preserve">Внутрішні канали </w:t>
      </w:r>
      <w:r w:rsidR="00DB5EB2" w:rsidRPr="0080437B">
        <w:rPr>
          <w:rFonts w:ascii="Arial" w:hAnsi="Arial" w:cs="Arial"/>
          <w:b/>
          <w:sz w:val="26"/>
          <w:szCs w:val="26"/>
        </w:rPr>
        <w:t>–</w:t>
      </w:r>
      <w:r w:rsidR="009254AE" w:rsidRPr="0080437B">
        <w:rPr>
          <w:rFonts w:ascii="Arial" w:hAnsi="Arial" w:cs="Arial"/>
          <w:b/>
          <w:sz w:val="26"/>
          <w:szCs w:val="26"/>
        </w:rPr>
        <w:t xml:space="preserve"> способи повідомити про корупцію всередині організації керівнику чи уповноваженій особі</w:t>
      </w:r>
    </w:p>
    <w:p w:rsidR="00517AD0" w:rsidRPr="0080437B" w:rsidRDefault="00517AD0" w:rsidP="00840C27">
      <w:pPr>
        <w:spacing w:after="0" w:line="240" w:lineRule="auto"/>
        <w:jc w:val="both"/>
        <w:rPr>
          <w:rFonts w:ascii="Arial" w:hAnsi="Arial" w:cs="Arial"/>
          <w:b/>
          <w:sz w:val="6"/>
          <w:szCs w:val="26"/>
          <w:lang w:val="ru-RU"/>
        </w:rPr>
      </w:pPr>
    </w:p>
    <w:p w:rsidR="00BB7B37" w:rsidRPr="0080437B" w:rsidRDefault="00BB7B37" w:rsidP="00CE6F50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val="ru-RU"/>
        </w:rPr>
      </w:pPr>
      <w:r w:rsidRPr="0080437B">
        <w:rPr>
          <w:rFonts w:ascii="Arial" w:hAnsi="Arial" w:cs="Arial"/>
          <w:sz w:val="26"/>
          <w:szCs w:val="26"/>
        </w:rPr>
        <w:t>Викривач може повідомити про можливі факти корупційних або пов’язаних з корупцією правопорушень, інших порушень Закону керівнику або уповноваженому підрозділу (особі) організації, в якій він працює, проходить службу, навчання або на замовлення якої виконує роботу</w:t>
      </w:r>
      <w:r w:rsidRPr="0080437B">
        <w:rPr>
          <w:rFonts w:ascii="Arial" w:hAnsi="Arial" w:cs="Arial"/>
          <w:sz w:val="26"/>
          <w:szCs w:val="26"/>
          <w:lang w:val="ru-RU"/>
        </w:rPr>
        <w:t>.</w:t>
      </w:r>
    </w:p>
    <w:p w:rsidR="00517AD0" w:rsidRPr="0080437B" w:rsidRDefault="00517AD0" w:rsidP="00CE6F50">
      <w:pPr>
        <w:spacing w:after="0" w:line="240" w:lineRule="auto"/>
        <w:ind w:firstLine="567"/>
        <w:jc w:val="both"/>
        <w:rPr>
          <w:rFonts w:ascii="Arial" w:hAnsi="Arial" w:cs="Arial"/>
          <w:sz w:val="6"/>
          <w:szCs w:val="26"/>
          <w:lang w:val="ru-RU"/>
        </w:rPr>
      </w:pPr>
    </w:p>
    <w:p w:rsidR="00BB7B37" w:rsidRPr="0080437B" w:rsidRDefault="00BB7B37" w:rsidP="00CE6F50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80437B">
        <w:rPr>
          <w:rFonts w:ascii="Arial" w:hAnsi="Arial" w:cs="Arial"/>
          <w:sz w:val="26"/>
          <w:szCs w:val="26"/>
        </w:rPr>
        <w:t>Повідомлення про корупцію через внутрішні канали здійснюється через Єдиний портал повідомлень викривачів та спеціальні телефонні лінії.</w:t>
      </w:r>
    </w:p>
    <w:p w:rsidR="00517AD0" w:rsidRPr="0080437B" w:rsidRDefault="00517AD0" w:rsidP="00CE6F50">
      <w:pPr>
        <w:spacing w:after="0" w:line="240" w:lineRule="auto"/>
        <w:ind w:firstLine="567"/>
        <w:jc w:val="both"/>
        <w:rPr>
          <w:rFonts w:ascii="Arial" w:hAnsi="Arial" w:cs="Arial"/>
          <w:sz w:val="6"/>
          <w:szCs w:val="26"/>
          <w:lang w:val="ru-RU"/>
        </w:rPr>
      </w:pPr>
    </w:p>
    <w:p w:rsidR="00BB7B37" w:rsidRPr="0080437B" w:rsidRDefault="00BB7B37" w:rsidP="00CE6F50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80437B">
        <w:rPr>
          <w:rFonts w:ascii="Arial" w:hAnsi="Arial" w:cs="Arial"/>
          <w:sz w:val="26"/>
          <w:szCs w:val="26"/>
        </w:rPr>
        <w:t xml:space="preserve">Якщо повідомлення про можливі факти корупційних або пов’язаних з корупцією правопорушень, інших порушень Закону надійшло іншим способом (у паперовій </w:t>
      </w:r>
      <w:r w:rsidR="00E92CF9" w:rsidRPr="0080437B">
        <w:rPr>
          <w:rFonts w:ascii="Arial" w:hAnsi="Arial" w:cs="Arial"/>
          <w:sz w:val="26"/>
          <w:szCs w:val="26"/>
        </w:rPr>
        <w:t>чи електронній формі на поштову</w:t>
      </w:r>
      <w:r w:rsidR="00E92CF9" w:rsidRPr="0080437B">
        <w:rPr>
          <w:rFonts w:ascii="Arial" w:hAnsi="Arial" w:cs="Arial"/>
          <w:sz w:val="26"/>
          <w:szCs w:val="26"/>
          <w:lang w:val="ru-RU"/>
        </w:rPr>
        <w:t xml:space="preserve"> </w:t>
      </w:r>
      <w:r w:rsidRPr="0080437B">
        <w:rPr>
          <w:rFonts w:ascii="Arial" w:hAnsi="Arial" w:cs="Arial"/>
          <w:sz w:val="26"/>
          <w:szCs w:val="26"/>
        </w:rPr>
        <w:t>або електронну адресу організації, на особистому прийомі, через спеціальну телефонну лінію), така інформація вноситься до Єдиного порталу повідомлень викривачів не пізніше ніж наступного робочого дня з моменту її отримання.</w:t>
      </w:r>
    </w:p>
    <w:p w:rsidR="006113AC" w:rsidRPr="0080437B" w:rsidRDefault="006113AC" w:rsidP="001A006F">
      <w:pPr>
        <w:spacing w:after="0" w:line="240" w:lineRule="auto"/>
        <w:jc w:val="both"/>
        <w:rPr>
          <w:rFonts w:ascii="Arial" w:hAnsi="Arial" w:cs="Arial"/>
          <w:sz w:val="18"/>
          <w:szCs w:val="26"/>
          <w:lang w:val="ru-RU"/>
        </w:rPr>
      </w:pPr>
    </w:p>
    <w:p w:rsidR="009254AE" w:rsidRPr="0080437B" w:rsidRDefault="00453989" w:rsidP="00840C27">
      <w:pPr>
        <w:spacing w:after="0" w:line="240" w:lineRule="auto"/>
        <w:jc w:val="both"/>
        <w:rPr>
          <w:rFonts w:ascii="Arial" w:hAnsi="Arial" w:cs="Arial"/>
          <w:b/>
          <w:sz w:val="26"/>
          <w:szCs w:val="26"/>
          <w:lang w:val="ru-RU"/>
        </w:rPr>
      </w:pPr>
      <w:r w:rsidRPr="00453989">
        <w:rPr>
          <w:rFonts w:ascii="Arial" w:hAnsi="Arial" w:cs="Arial"/>
          <w:noProof/>
          <w:sz w:val="26"/>
          <w:szCs w:val="26"/>
          <w:lang w:eastAsia="uk-UA"/>
        </w:rPr>
        <w:pict>
          <v:shape id="_x0000_s1032" type="#_x0000_t5" style="position:absolute;left:0;text-align:left;margin-left:-27.75pt;margin-top:11.6pt;width:20pt;height:12.75pt;rotation:90;z-index:251660288" fillcolor="#00b0f0" strokecolor="white [3212]"/>
        </w:pict>
      </w:r>
      <w:r w:rsidR="00E92CF9" w:rsidRPr="0080437B">
        <w:rPr>
          <w:rFonts w:ascii="Arial" w:hAnsi="Arial" w:cs="Arial"/>
          <w:b/>
          <w:sz w:val="26"/>
          <w:szCs w:val="26"/>
        </w:rPr>
        <w:t xml:space="preserve">Регулярні канали </w:t>
      </w:r>
      <w:r w:rsidR="00DB5EB2" w:rsidRPr="0080437B">
        <w:rPr>
          <w:rFonts w:ascii="Arial" w:hAnsi="Arial" w:cs="Arial"/>
          <w:b/>
          <w:sz w:val="26"/>
          <w:szCs w:val="26"/>
        </w:rPr>
        <w:t>–</w:t>
      </w:r>
      <w:r w:rsidR="00E92CF9" w:rsidRPr="0080437B">
        <w:rPr>
          <w:rFonts w:ascii="Arial" w:hAnsi="Arial" w:cs="Arial"/>
          <w:b/>
          <w:sz w:val="26"/>
          <w:szCs w:val="26"/>
        </w:rPr>
        <w:t xml:space="preserve"> способи повідомити про корупцію спеціально уповноваженому суб’єкту у сфері протидії корупції</w:t>
      </w:r>
      <w:r w:rsidR="00E92CF9" w:rsidRPr="0080437B">
        <w:rPr>
          <w:rFonts w:ascii="Arial" w:hAnsi="Arial" w:cs="Arial"/>
          <w:b/>
          <w:sz w:val="26"/>
          <w:szCs w:val="26"/>
          <w:lang w:val="ru-RU"/>
        </w:rPr>
        <w:t>.</w:t>
      </w:r>
    </w:p>
    <w:p w:rsidR="00517AD0" w:rsidRPr="0080437B" w:rsidRDefault="00517AD0" w:rsidP="00840C27">
      <w:pPr>
        <w:spacing w:after="0" w:line="240" w:lineRule="auto"/>
        <w:jc w:val="both"/>
        <w:rPr>
          <w:rFonts w:ascii="Arial" w:hAnsi="Arial" w:cs="Arial"/>
          <w:b/>
          <w:sz w:val="6"/>
          <w:szCs w:val="26"/>
          <w:lang w:val="ru-RU"/>
        </w:rPr>
      </w:pPr>
    </w:p>
    <w:p w:rsidR="00517AD0" w:rsidRPr="009E0CE4" w:rsidRDefault="00E92CF9" w:rsidP="00DD04DE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val="ru-RU"/>
        </w:rPr>
      </w:pPr>
      <w:r w:rsidRPr="0080437B">
        <w:rPr>
          <w:rFonts w:ascii="Arial" w:hAnsi="Arial" w:cs="Arial"/>
          <w:sz w:val="26"/>
          <w:szCs w:val="26"/>
        </w:rPr>
        <w:t xml:space="preserve">Викривач може повідомити про можливі факти корупційних або пов’язаних з корупцією правопорушень </w:t>
      </w:r>
      <w:r w:rsidR="00C0739C" w:rsidRPr="0080437B">
        <w:rPr>
          <w:rFonts w:ascii="Arial" w:hAnsi="Arial" w:cs="Arial"/>
          <w:sz w:val="26"/>
          <w:szCs w:val="26"/>
        </w:rPr>
        <w:t>спеціально уповноважені</w:t>
      </w:r>
      <w:r w:rsidR="00B272FC" w:rsidRPr="0080437B">
        <w:rPr>
          <w:rFonts w:ascii="Arial" w:hAnsi="Arial" w:cs="Arial"/>
          <w:sz w:val="26"/>
          <w:szCs w:val="26"/>
        </w:rPr>
        <w:t xml:space="preserve"> суб’є</w:t>
      </w:r>
      <w:r w:rsidR="00C0739C" w:rsidRPr="0080437B">
        <w:rPr>
          <w:rFonts w:ascii="Arial" w:hAnsi="Arial" w:cs="Arial"/>
          <w:sz w:val="26"/>
          <w:szCs w:val="26"/>
        </w:rPr>
        <w:t>кти</w:t>
      </w:r>
      <w:r w:rsidR="00B272FC" w:rsidRPr="0080437B">
        <w:rPr>
          <w:rFonts w:ascii="Arial" w:hAnsi="Arial" w:cs="Arial"/>
          <w:sz w:val="26"/>
          <w:szCs w:val="26"/>
        </w:rPr>
        <w:t xml:space="preserve"> </w:t>
      </w:r>
      <w:r w:rsidR="00C0739C" w:rsidRPr="0080437B">
        <w:rPr>
          <w:rFonts w:ascii="Arial" w:hAnsi="Arial" w:cs="Arial"/>
          <w:sz w:val="26"/>
          <w:szCs w:val="26"/>
        </w:rPr>
        <w:t xml:space="preserve"> </w:t>
      </w:r>
      <w:r w:rsidR="00B272FC" w:rsidRPr="0080437B">
        <w:rPr>
          <w:rFonts w:ascii="Arial" w:hAnsi="Arial" w:cs="Arial"/>
          <w:sz w:val="26"/>
          <w:szCs w:val="26"/>
        </w:rPr>
        <w:t xml:space="preserve">у сфері протидії корупції – </w:t>
      </w:r>
      <w:r w:rsidR="00C0739C" w:rsidRPr="0080437B">
        <w:rPr>
          <w:rFonts w:ascii="Arial" w:hAnsi="Arial" w:cs="Arial"/>
          <w:sz w:val="26"/>
          <w:szCs w:val="26"/>
        </w:rPr>
        <w:t>органи</w:t>
      </w:r>
      <w:r w:rsidRPr="0080437B">
        <w:rPr>
          <w:rFonts w:ascii="Arial" w:hAnsi="Arial" w:cs="Arial"/>
          <w:sz w:val="26"/>
          <w:szCs w:val="26"/>
        </w:rPr>
        <w:t xml:space="preserve"> прокуратури, Національну поліцію України, Національне антикорупційне бюро України, Національне агентство з питань запобігання корупції.</w:t>
      </w:r>
    </w:p>
    <w:p w:rsidR="00425677" w:rsidRPr="0080437B" w:rsidRDefault="00453989" w:rsidP="0080437B">
      <w:pPr>
        <w:spacing w:after="0" w:line="240" w:lineRule="auto"/>
        <w:jc w:val="both"/>
        <w:rPr>
          <w:rFonts w:ascii="Arial" w:hAnsi="Arial" w:cs="Arial"/>
          <w:sz w:val="18"/>
          <w:szCs w:val="26"/>
        </w:rPr>
      </w:pPr>
      <w:r w:rsidRPr="00453989">
        <w:rPr>
          <w:rFonts w:ascii="Arial" w:hAnsi="Arial" w:cs="Arial"/>
          <w:noProof/>
          <w:sz w:val="26"/>
          <w:szCs w:val="26"/>
          <w:lang w:eastAsia="uk-UA"/>
        </w:rPr>
        <w:pict>
          <v:shape id="_x0000_s1033" type="#_x0000_t5" style="position:absolute;left:0;text-align:left;margin-left:-25.1pt;margin-top:13.4pt;width:20pt;height:12.75pt;rotation:90;z-index:251661312" fillcolor="#00b0f0" strokecolor="white [3212]"/>
        </w:pict>
      </w:r>
    </w:p>
    <w:p w:rsidR="00E92CF9" w:rsidRPr="0080437B" w:rsidRDefault="00DB5EB2" w:rsidP="00A4528B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  <w:r w:rsidRPr="0080437B">
        <w:rPr>
          <w:rFonts w:ascii="Arial" w:hAnsi="Arial" w:cs="Arial"/>
          <w:b/>
          <w:sz w:val="26"/>
          <w:szCs w:val="26"/>
        </w:rPr>
        <w:t xml:space="preserve">Зовнішні канали – </w:t>
      </w:r>
      <w:r w:rsidR="00E92CF9" w:rsidRPr="0080437B">
        <w:rPr>
          <w:rFonts w:ascii="Arial" w:hAnsi="Arial" w:cs="Arial"/>
          <w:b/>
          <w:sz w:val="26"/>
          <w:szCs w:val="26"/>
        </w:rPr>
        <w:t xml:space="preserve">способи повідомити про корупцію через інших осіб </w:t>
      </w:r>
    </w:p>
    <w:p w:rsidR="00B37602" w:rsidRPr="0080437B" w:rsidRDefault="00B37602" w:rsidP="00A4528B">
      <w:pPr>
        <w:spacing w:after="0" w:line="240" w:lineRule="auto"/>
        <w:jc w:val="both"/>
        <w:rPr>
          <w:rFonts w:ascii="Arial" w:hAnsi="Arial" w:cs="Arial"/>
          <w:b/>
          <w:sz w:val="6"/>
          <w:szCs w:val="26"/>
          <w:lang w:val="ru-RU"/>
        </w:rPr>
      </w:pPr>
    </w:p>
    <w:p w:rsidR="00E92CF9" w:rsidRPr="0080437B" w:rsidRDefault="00E92CF9" w:rsidP="00CE6F50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80437B">
        <w:rPr>
          <w:rFonts w:ascii="Arial" w:hAnsi="Arial" w:cs="Arial"/>
          <w:sz w:val="26"/>
          <w:szCs w:val="26"/>
        </w:rPr>
        <w:t>Викривач може повідомити про можливі факти корупційних або пов’язаних з корупцією правопорушень, інших порушень Закону через фізичних та юридичних осіб, зокрема через:</w:t>
      </w:r>
    </w:p>
    <w:p w:rsidR="00B37602" w:rsidRPr="0080437B" w:rsidRDefault="00B37602" w:rsidP="00CE6F50">
      <w:pPr>
        <w:spacing w:after="0" w:line="240" w:lineRule="auto"/>
        <w:ind w:firstLine="567"/>
        <w:jc w:val="both"/>
        <w:rPr>
          <w:rFonts w:ascii="Arial" w:hAnsi="Arial" w:cs="Arial"/>
          <w:sz w:val="6"/>
          <w:szCs w:val="26"/>
        </w:rPr>
      </w:pPr>
    </w:p>
    <w:p w:rsidR="00E92CF9" w:rsidRPr="0080437B" w:rsidRDefault="00E92CF9" w:rsidP="00B37602">
      <w:pPr>
        <w:pStyle w:val="a3"/>
        <w:numPr>
          <w:ilvl w:val="0"/>
          <w:numId w:val="7"/>
        </w:numPr>
        <w:spacing w:after="0" w:line="240" w:lineRule="auto"/>
        <w:ind w:left="567"/>
        <w:jc w:val="both"/>
        <w:rPr>
          <w:rFonts w:ascii="Arial" w:hAnsi="Arial" w:cs="Arial"/>
          <w:sz w:val="26"/>
          <w:szCs w:val="26"/>
          <w:lang w:val="ru-RU"/>
        </w:rPr>
      </w:pPr>
      <w:r w:rsidRPr="0080437B">
        <w:rPr>
          <w:rFonts w:ascii="Arial" w:hAnsi="Arial" w:cs="Arial"/>
          <w:sz w:val="26"/>
          <w:szCs w:val="26"/>
        </w:rPr>
        <w:t xml:space="preserve">засоби масової інформації; </w:t>
      </w:r>
    </w:p>
    <w:p w:rsidR="00E92CF9" w:rsidRPr="0080437B" w:rsidRDefault="00E92CF9" w:rsidP="00B37602">
      <w:pPr>
        <w:pStyle w:val="a3"/>
        <w:numPr>
          <w:ilvl w:val="0"/>
          <w:numId w:val="7"/>
        </w:numPr>
        <w:spacing w:after="0" w:line="240" w:lineRule="auto"/>
        <w:ind w:left="567"/>
        <w:jc w:val="both"/>
        <w:rPr>
          <w:rFonts w:ascii="Arial" w:hAnsi="Arial" w:cs="Arial"/>
          <w:sz w:val="26"/>
          <w:szCs w:val="26"/>
          <w:lang w:val="ru-RU"/>
        </w:rPr>
      </w:pPr>
      <w:r w:rsidRPr="0080437B">
        <w:rPr>
          <w:rFonts w:ascii="Arial" w:hAnsi="Arial" w:cs="Arial"/>
          <w:sz w:val="26"/>
          <w:szCs w:val="26"/>
        </w:rPr>
        <w:t xml:space="preserve">журналістів; </w:t>
      </w:r>
    </w:p>
    <w:p w:rsidR="00E92CF9" w:rsidRPr="0080437B" w:rsidRDefault="00E92CF9" w:rsidP="00B37602">
      <w:pPr>
        <w:pStyle w:val="a3"/>
        <w:numPr>
          <w:ilvl w:val="0"/>
          <w:numId w:val="7"/>
        </w:numPr>
        <w:spacing w:after="0" w:line="240" w:lineRule="auto"/>
        <w:ind w:left="567"/>
        <w:jc w:val="both"/>
        <w:rPr>
          <w:rFonts w:ascii="Arial" w:hAnsi="Arial" w:cs="Arial"/>
          <w:sz w:val="26"/>
          <w:szCs w:val="26"/>
          <w:lang w:val="ru-RU"/>
        </w:rPr>
      </w:pPr>
      <w:r w:rsidRPr="0080437B">
        <w:rPr>
          <w:rFonts w:ascii="Arial" w:hAnsi="Arial" w:cs="Arial"/>
          <w:sz w:val="26"/>
          <w:szCs w:val="26"/>
        </w:rPr>
        <w:t xml:space="preserve">громадські об’єднання; </w:t>
      </w:r>
    </w:p>
    <w:p w:rsidR="00E92CF9" w:rsidRPr="0080437B" w:rsidRDefault="00E92CF9" w:rsidP="00B37602">
      <w:pPr>
        <w:pStyle w:val="a3"/>
        <w:numPr>
          <w:ilvl w:val="0"/>
          <w:numId w:val="7"/>
        </w:numPr>
        <w:spacing w:after="0" w:line="240" w:lineRule="auto"/>
        <w:ind w:left="567"/>
        <w:jc w:val="both"/>
        <w:rPr>
          <w:rFonts w:ascii="Arial" w:hAnsi="Arial" w:cs="Arial"/>
          <w:b/>
          <w:sz w:val="26"/>
          <w:szCs w:val="26"/>
          <w:lang w:val="ru-RU"/>
        </w:rPr>
      </w:pPr>
      <w:r w:rsidRPr="0080437B">
        <w:rPr>
          <w:rFonts w:ascii="Arial" w:hAnsi="Arial" w:cs="Arial"/>
          <w:sz w:val="26"/>
          <w:szCs w:val="26"/>
        </w:rPr>
        <w:t>професійні спілки.</w:t>
      </w:r>
    </w:p>
    <w:p w:rsidR="00E92CF9" w:rsidRPr="0080437B" w:rsidRDefault="00E92CF9" w:rsidP="0080437B">
      <w:pPr>
        <w:spacing w:after="0" w:line="240" w:lineRule="auto"/>
        <w:jc w:val="both"/>
        <w:rPr>
          <w:rFonts w:ascii="Arial" w:hAnsi="Arial" w:cs="Arial"/>
          <w:sz w:val="12"/>
          <w:szCs w:val="26"/>
          <w:lang w:val="ru-RU"/>
        </w:rPr>
      </w:pPr>
    </w:p>
    <w:p w:rsidR="006C6F72" w:rsidRPr="0080437B" w:rsidRDefault="00E92CF9" w:rsidP="006C6F72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80437B">
        <w:rPr>
          <w:rFonts w:ascii="Arial" w:hAnsi="Arial" w:cs="Arial"/>
          <w:sz w:val="26"/>
          <w:szCs w:val="26"/>
        </w:rPr>
        <w:t>Інформація, повідомлена викривачем через регулярні та зовнішні канали, також вноситься</w:t>
      </w:r>
      <w:r w:rsidRPr="0080437B">
        <w:rPr>
          <w:rFonts w:ascii="Arial" w:hAnsi="Arial" w:cs="Arial"/>
          <w:sz w:val="26"/>
          <w:szCs w:val="26"/>
          <w:lang w:val="ru-RU"/>
        </w:rPr>
        <w:t xml:space="preserve"> </w:t>
      </w:r>
      <w:r w:rsidRPr="0080437B">
        <w:rPr>
          <w:rFonts w:ascii="Arial" w:hAnsi="Arial" w:cs="Arial"/>
          <w:sz w:val="26"/>
          <w:szCs w:val="26"/>
        </w:rPr>
        <w:t>до Єдиного порталу повідомлень викривачів.</w:t>
      </w:r>
    </w:p>
    <w:p w:rsidR="005160D9" w:rsidRPr="009E0CE4" w:rsidRDefault="005160D9" w:rsidP="00DB5EB2">
      <w:pPr>
        <w:spacing w:after="0" w:line="240" w:lineRule="auto"/>
        <w:jc w:val="both"/>
        <w:rPr>
          <w:rFonts w:ascii="Arial" w:hAnsi="Arial" w:cs="Arial"/>
          <w:sz w:val="18"/>
          <w:szCs w:val="26"/>
          <w:lang w:val="ru-RU"/>
        </w:rPr>
      </w:pPr>
    </w:p>
    <w:p w:rsidR="00DD04DE" w:rsidRPr="009E0CE4" w:rsidRDefault="00DD04DE" w:rsidP="00DB5EB2">
      <w:pPr>
        <w:spacing w:after="0" w:line="240" w:lineRule="auto"/>
        <w:jc w:val="both"/>
        <w:rPr>
          <w:rFonts w:ascii="Arial" w:hAnsi="Arial" w:cs="Arial"/>
          <w:sz w:val="18"/>
          <w:szCs w:val="26"/>
          <w:lang w:val="ru-RU"/>
        </w:rPr>
      </w:pPr>
    </w:p>
    <w:tbl>
      <w:tblPr>
        <w:tblStyle w:val="a4"/>
        <w:tblW w:w="10632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AEEF3" w:themeFill="accent5" w:themeFillTint="33"/>
        <w:tblLook w:val="04A0"/>
      </w:tblPr>
      <w:tblGrid>
        <w:gridCol w:w="10632"/>
      </w:tblGrid>
      <w:tr w:rsidR="00B37602" w:rsidRPr="0080437B" w:rsidTr="005846B1">
        <w:tc>
          <w:tcPr>
            <w:tcW w:w="10632" w:type="dxa"/>
            <w:shd w:val="clear" w:color="auto" w:fill="DAEEF3" w:themeFill="accent5" w:themeFillTint="33"/>
          </w:tcPr>
          <w:p w:rsidR="00B37602" w:rsidRPr="0080437B" w:rsidRDefault="00B37602" w:rsidP="0080437B">
            <w:pPr>
              <w:spacing w:before="120" w:after="120"/>
              <w:rPr>
                <w:rFonts w:ascii="Arial" w:hAnsi="Arial" w:cs="Arial"/>
                <w:sz w:val="26"/>
                <w:szCs w:val="26"/>
              </w:rPr>
            </w:pPr>
            <w:r w:rsidRPr="0080437B">
              <w:rPr>
                <w:rFonts w:ascii="Arial" w:hAnsi="Arial" w:cs="Arial"/>
                <w:sz w:val="26"/>
                <w:szCs w:val="26"/>
              </w:rPr>
              <w:lastRenderedPageBreak/>
              <w:t>Особа може здійснити повідомлення без зазначення авторства (анонімно).</w:t>
            </w:r>
            <w:r w:rsidR="00420226" w:rsidRPr="0080437B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80437B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80437B">
              <w:rPr>
                <w:rFonts w:ascii="Arial" w:hAnsi="Arial" w:cs="Arial"/>
                <w:b/>
                <w:sz w:val="26"/>
                <w:szCs w:val="26"/>
              </w:rPr>
              <w:t>Анонімне повідомлення</w:t>
            </w:r>
            <w:r w:rsidRPr="0080437B">
              <w:rPr>
                <w:rFonts w:ascii="Arial" w:hAnsi="Arial" w:cs="Arial"/>
                <w:sz w:val="26"/>
                <w:szCs w:val="26"/>
              </w:rPr>
              <w:t xml:space="preserve"> підлягає розгляду, якщо наведена у ньому інформація стосується конкретної особи, містить фактичні дані, які можуть бути перевірені.</w:t>
            </w:r>
          </w:p>
        </w:tc>
      </w:tr>
    </w:tbl>
    <w:p w:rsidR="00B37602" w:rsidRPr="0080437B" w:rsidRDefault="00B37602" w:rsidP="00DB5EB2">
      <w:pPr>
        <w:spacing w:after="0" w:line="240" w:lineRule="auto"/>
        <w:jc w:val="both"/>
        <w:rPr>
          <w:rFonts w:ascii="Arial" w:hAnsi="Arial" w:cs="Arial"/>
          <w:sz w:val="18"/>
          <w:szCs w:val="26"/>
        </w:rPr>
      </w:pPr>
    </w:p>
    <w:p w:rsidR="00B37602" w:rsidRPr="0080437B" w:rsidRDefault="00EC0C0A" w:rsidP="00EC0C0A">
      <w:pPr>
        <w:spacing w:after="0" w:line="240" w:lineRule="auto"/>
        <w:ind w:firstLine="567"/>
        <w:jc w:val="both"/>
        <w:rPr>
          <w:rFonts w:ascii="Arial" w:hAnsi="Arial" w:cs="Arial"/>
          <w:b/>
          <w:sz w:val="26"/>
          <w:szCs w:val="26"/>
        </w:rPr>
      </w:pPr>
      <w:r w:rsidRPr="0080437B">
        <w:rPr>
          <w:rFonts w:ascii="Arial" w:hAnsi="Arial" w:cs="Arial"/>
          <w:b/>
          <w:sz w:val="26"/>
          <w:szCs w:val="26"/>
        </w:rPr>
        <w:t>Подання завідомо неправдивих повідомлень не допускається</w:t>
      </w:r>
      <w:r w:rsidR="00C0739C" w:rsidRPr="0080437B">
        <w:rPr>
          <w:rFonts w:ascii="Arial" w:hAnsi="Arial" w:cs="Arial"/>
          <w:b/>
          <w:sz w:val="26"/>
          <w:szCs w:val="26"/>
        </w:rPr>
        <w:t>.</w:t>
      </w:r>
    </w:p>
    <w:p w:rsidR="00EC0C0A" w:rsidRPr="00A132E0" w:rsidRDefault="00EC0C0A" w:rsidP="001A006F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6"/>
        </w:rPr>
      </w:pPr>
    </w:p>
    <w:p w:rsidR="005160D9" w:rsidRPr="0080437B" w:rsidRDefault="005160D9" w:rsidP="001A006F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80437B">
        <w:rPr>
          <w:rFonts w:ascii="Arial" w:hAnsi="Arial" w:cs="Arial"/>
          <w:sz w:val="26"/>
          <w:szCs w:val="26"/>
        </w:rPr>
        <w:t xml:space="preserve">З метою виявлення порушень антикорупційного законодавства </w:t>
      </w:r>
      <w:r w:rsidRPr="0080437B">
        <w:rPr>
          <w:rFonts w:ascii="Arial" w:hAnsi="Arial" w:cs="Arial"/>
          <w:b/>
          <w:sz w:val="26"/>
          <w:szCs w:val="26"/>
        </w:rPr>
        <w:t>Київський міський центр зайнятост</w:t>
      </w:r>
      <w:r w:rsidRPr="0080437B">
        <w:rPr>
          <w:rFonts w:ascii="Arial" w:hAnsi="Arial" w:cs="Arial"/>
          <w:sz w:val="26"/>
          <w:szCs w:val="26"/>
        </w:rPr>
        <w:t xml:space="preserve">і </w:t>
      </w:r>
      <w:r w:rsidR="00EC0C0A" w:rsidRPr="0080437B">
        <w:rPr>
          <w:rFonts w:ascii="Arial" w:hAnsi="Arial" w:cs="Arial"/>
          <w:sz w:val="26"/>
          <w:szCs w:val="26"/>
        </w:rPr>
        <w:t xml:space="preserve">закликає своїх </w:t>
      </w:r>
      <w:r w:rsidR="00420226" w:rsidRPr="0080437B">
        <w:rPr>
          <w:rFonts w:ascii="Arial" w:hAnsi="Arial" w:cs="Arial"/>
          <w:b/>
          <w:sz w:val="26"/>
          <w:szCs w:val="26"/>
        </w:rPr>
        <w:t xml:space="preserve">працівників, </w:t>
      </w:r>
      <w:r w:rsidRPr="0080437B">
        <w:rPr>
          <w:rFonts w:ascii="Arial" w:hAnsi="Arial" w:cs="Arial"/>
          <w:b/>
          <w:sz w:val="26"/>
          <w:szCs w:val="26"/>
        </w:rPr>
        <w:t>ділових партнерів</w:t>
      </w:r>
      <w:r w:rsidRPr="0080437B">
        <w:rPr>
          <w:rFonts w:ascii="Arial" w:hAnsi="Arial" w:cs="Arial"/>
          <w:sz w:val="26"/>
          <w:szCs w:val="26"/>
        </w:rPr>
        <w:t xml:space="preserve"> якнайшвидше повідомляти про підозри, пов’язані з можливим вчиненням корупційного або пов’язаного з корупцією правопорушення, правил етичної поведінки, іншого порушення Закону.</w:t>
      </w:r>
    </w:p>
    <w:p w:rsidR="005160D9" w:rsidRPr="00F93A13" w:rsidRDefault="005160D9" w:rsidP="001A006F">
      <w:pPr>
        <w:spacing w:after="0" w:line="240" w:lineRule="auto"/>
        <w:ind w:firstLine="567"/>
        <w:jc w:val="both"/>
        <w:rPr>
          <w:rFonts w:ascii="Arial" w:hAnsi="Arial" w:cs="Arial"/>
          <w:sz w:val="1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DE9D9" w:themeFill="accent6" w:themeFillTint="33"/>
        <w:tblLook w:val="04A0"/>
      </w:tblPr>
      <w:tblGrid>
        <w:gridCol w:w="675"/>
        <w:gridCol w:w="1463"/>
      </w:tblGrid>
      <w:tr w:rsidR="00332043" w:rsidRPr="00F93A13" w:rsidTr="005846B1">
        <w:tc>
          <w:tcPr>
            <w:tcW w:w="675" w:type="dxa"/>
            <w:shd w:val="clear" w:color="auto" w:fill="FFFFFF" w:themeFill="background1"/>
          </w:tcPr>
          <w:p w:rsidR="00332043" w:rsidRPr="00F93A13" w:rsidRDefault="00332043" w:rsidP="005E3E3A">
            <w:pPr>
              <w:spacing w:before="60" w:after="6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F93A13">
              <w:rPr>
                <w:rFonts w:ascii="Arial" w:hAnsi="Arial" w:cs="Arial"/>
                <w:b/>
                <w:noProof/>
                <w:sz w:val="28"/>
                <w:szCs w:val="28"/>
                <w:lang w:eastAsia="uk-UA"/>
              </w:rPr>
              <w:drawing>
                <wp:inline distT="0" distB="0" distL="0" distR="0">
                  <wp:extent cx="252962" cy="252962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211" cy="2542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9" w:type="dxa"/>
            <w:shd w:val="clear" w:color="auto" w:fill="B6DDE8" w:themeFill="accent5" w:themeFillTint="66"/>
            <w:vAlign w:val="center"/>
          </w:tcPr>
          <w:p w:rsidR="00332043" w:rsidRPr="00A132E0" w:rsidRDefault="00332043" w:rsidP="005E3E3A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A132E0">
              <w:rPr>
                <w:rFonts w:ascii="Arial" w:hAnsi="Arial" w:cs="Arial"/>
                <w:b/>
                <w:sz w:val="26"/>
                <w:szCs w:val="26"/>
              </w:rPr>
              <w:t>Важливо!</w:t>
            </w:r>
          </w:p>
        </w:tc>
      </w:tr>
    </w:tbl>
    <w:p w:rsidR="00EC0C0A" w:rsidRPr="00A132E0" w:rsidRDefault="00EC0C0A" w:rsidP="00A132E0">
      <w:pPr>
        <w:spacing w:before="60"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A132E0">
        <w:rPr>
          <w:rFonts w:ascii="Arial" w:hAnsi="Arial" w:cs="Arial"/>
          <w:sz w:val="26"/>
          <w:szCs w:val="26"/>
        </w:rPr>
        <w:t xml:space="preserve">Київський МЦЗ підключено до </w:t>
      </w:r>
      <w:r w:rsidRPr="00A132E0">
        <w:rPr>
          <w:rFonts w:ascii="Arial" w:hAnsi="Arial" w:cs="Arial"/>
          <w:b/>
          <w:spacing w:val="-6"/>
          <w:sz w:val="26"/>
          <w:szCs w:val="26"/>
        </w:rPr>
        <w:t>Єдиного порталу повідомлень викривачів</w:t>
      </w:r>
      <w:r w:rsidR="00A132E0" w:rsidRPr="00A132E0">
        <w:rPr>
          <w:rFonts w:ascii="Arial" w:hAnsi="Arial" w:cs="Arial"/>
          <w:sz w:val="26"/>
          <w:szCs w:val="26"/>
        </w:rPr>
        <w:t xml:space="preserve">, </w:t>
      </w:r>
      <w:r w:rsidR="00660A46">
        <w:rPr>
          <w:rFonts w:ascii="Arial" w:hAnsi="Arial" w:cs="Arial"/>
          <w:sz w:val="26"/>
          <w:szCs w:val="26"/>
        </w:rPr>
        <w:t xml:space="preserve">тож </w:t>
      </w:r>
      <w:r w:rsidRPr="00A132E0">
        <w:rPr>
          <w:rFonts w:ascii="Arial" w:hAnsi="Arial" w:cs="Arial"/>
          <w:sz w:val="26"/>
          <w:szCs w:val="26"/>
        </w:rPr>
        <w:t xml:space="preserve">повідомлення про корупцію </w:t>
      </w:r>
      <w:r w:rsidR="006261C1">
        <w:rPr>
          <w:rFonts w:ascii="Arial" w:hAnsi="Arial" w:cs="Arial"/>
          <w:sz w:val="26"/>
          <w:szCs w:val="26"/>
        </w:rPr>
        <w:t>варто</w:t>
      </w:r>
      <w:r w:rsidRPr="00A132E0">
        <w:rPr>
          <w:rFonts w:ascii="Arial" w:hAnsi="Arial" w:cs="Arial"/>
          <w:sz w:val="26"/>
          <w:szCs w:val="26"/>
        </w:rPr>
        <w:t xml:space="preserve"> подавати через Портал</w:t>
      </w:r>
      <w:r w:rsidR="00C0739C" w:rsidRPr="00A132E0">
        <w:rPr>
          <w:rFonts w:ascii="Arial" w:hAnsi="Arial" w:cs="Arial"/>
          <w:sz w:val="26"/>
          <w:szCs w:val="26"/>
        </w:rPr>
        <w:t>,</w:t>
      </w:r>
      <w:r w:rsidRPr="00A132E0">
        <w:rPr>
          <w:rFonts w:ascii="Arial" w:hAnsi="Arial" w:cs="Arial"/>
          <w:sz w:val="26"/>
          <w:szCs w:val="26"/>
        </w:rPr>
        <w:t xml:space="preserve"> </w:t>
      </w:r>
      <w:r w:rsidR="006B2AB4" w:rsidRPr="00A132E0">
        <w:rPr>
          <w:rFonts w:ascii="Arial" w:hAnsi="Arial" w:cs="Arial"/>
          <w:sz w:val="26"/>
          <w:szCs w:val="26"/>
        </w:rPr>
        <w:t xml:space="preserve">перейшовши </w:t>
      </w:r>
      <w:r w:rsidR="006261C1">
        <w:rPr>
          <w:rFonts w:ascii="Arial" w:hAnsi="Arial" w:cs="Arial"/>
          <w:sz w:val="26"/>
          <w:szCs w:val="26"/>
        </w:rPr>
        <w:t xml:space="preserve"> </w:t>
      </w:r>
      <w:r w:rsidRPr="00A132E0">
        <w:rPr>
          <w:rFonts w:ascii="Arial" w:hAnsi="Arial" w:cs="Arial"/>
          <w:sz w:val="26"/>
          <w:szCs w:val="26"/>
        </w:rPr>
        <w:t xml:space="preserve">за посиланням: </w:t>
      </w:r>
      <w:hyperlink r:id="rId9" w:history="1">
        <w:r w:rsidRPr="00A132E0">
          <w:rPr>
            <w:rStyle w:val="a6"/>
            <w:rFonts w:ascii="Arial" w:eastAsia="Times New Roman" w:hAnsi="Arial" w:cs="Arial"/>
            <w:sz w:val="26"/>
            <w:szCs w:val="26"/>
          </w:rPr>
          <w:t>https://whistleblowers.nazk.gov.ua/</w:t>
        </w:r>
      </w:hyperlink>
      <w:r w:rsidRPr="00A132E0">
        <w:rPr>
          <w:rFonts w:ascii="Arial" w:eastAsia="Times New Roman" w:hAnsi="Arial" w:cs="Arial"/>
          <w:color w:val="1155CC"/>
          <w:sz w:val="26"/>
          <w:szCs w:val="26"/>
          <w:u w:val="single"/>
        </w:rPr>
        <w:t>#</w:t>
      </w:r>
      <w:r w:rsidR="00A132E0" w:rsidRPr="00A132E0">
        <w:rPr>
          <w:rFonts w:ascii="Arial" w:eastAsia="Times New Roman" w:hAnsi="Arial" w:cs="Arial"/>
          <w:color w:val="1155CC"/>
          <w:sz w:val="26"/>
          <w:szCs w:val="26"/>
          <w:u w:val="single"/>
        </w:rPr>
        <w:t>/</w:t>
      </w:r>
    </w:p>
    <w:p w:rsidR="00EC0C0A" w:rsidRPr="00F93A13" w:rsidRDefault="00EC0C0A" w:rsidP="00EC0C0A">
      <w:pPr>
        <w:spacing w:after="0" w:line="240" w:lineRule="auto"/>
        <w:jc w:val="both"/>
        <w:rPr>
          <w:rFonts w:ascii="Arial" w:hAnsi="Arial" w:cs="Arial"/>
          <w:sz w:val="18"/>
          <w:szCs w:val="28"/>
        </w:rPr>
      </w:pPr>
    </w:p>
    <w:tbl>
      <w:tblPr>
        <w:tblStyle w:val="a4"/>
        <w:tblW w:w="0" w:type="auto"/>
        <w:tblInd w:w="-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385"/>
        <w:gridCol w:w="8469"/>
      </w:tblGrid>
      <w:tr w:rsidR="005160D9" w:rsidRPr="00F93A13" w:rsidTr="00CA741D">
        <w:tc>
          <w:tcPr>
            <w:tcW w:w="9854" w:type="dxa"/>
            <w:gridSpan w:val="2"/>
          </w:tcPr>
          <w:p w:rsidR="005160D9" w:rsidRPr="00A132E0" w:rsidRDefault="00EC0C0A" w:rsidP="001A006F">
            <w:pPr>
              <w:jc w:val="both"/>
              <w:rPr>
                <w:rFonts w:ascii="Arial" w:hAnsi="Arial" w:cs="Arial"/>
                <w:b/>
                <w:sz w:val="26"/>
                <w:szCs w:val="26"/>
                <w:lang w:val="ru-RU"/>
              </w:rPr>
            </w:pPr>
            <w:r w:rsidRPr="00A132E0">
              <w:rPr>
                <w:rFonts w:ascii="Arial" w:hAnsi="Arial" w:cs="Arial"/>
                <w:b/>
                <w:sz w:val="26"/>
                <w:szCs w:val="26"/>
              </w:rPr>
              <w:t>Інші с</w:t>
            </w:r>
            <w:r w:rsidR="005160D9" w:rsidRPr="00A132E0">
              <w:rPr>
                <w:rFonts w:ascii="Arial" w:hAnsi="Arial" w:cs="Arial"/>
                <w:b/>
                <w:sz w:val="26"/>
                <w:szCs w:val="26"/>
              </w:rPr>
              <w:t>пособи повідомлення</w:t>
            </w:r>
            <w:r w:rsidR="005160D9" w:rsidRPr="00A132E0">
              <w:rPr>
                <w:rFonts w:ascii="Arial" w:hAnsi="Arial" w:cs="Arial"/>
                <w:b/>
                <w:sz w:val="26"/>
                <w:szCs w:val="26"/>
                <w:lang w:val="ru-RU"/>
              </w:rPr>
              <w:t>:</w:t>
            </w:r>
          </w:p>
          <w:p w:rsidR="006B36BD" w:rsidRPr="00F93A13" w:rsidRDefault="006B36BD" w:rsidP="001A006F">
            <w:pPr>
              <w:jc w:val="both"/>
              <w:rPr>
                <w:rFonts w:ascii="Arial" w:hAnsi="Arial" w:cs="Arial"/>
                <w:sz w:val="18"/>
                <w:szCs w:val="28"/>
              </w:rPr>
            </w:pPr>
          </w:p>
        </w:tc>
      </w:tr>
      <w:tr w:rsidR="005160D9" w:rsidRPr="00F93A13" w:rsidTr="009150CC">
        <w:tc>
          <w:tcPr>
            <w:tcW w:w="1385" w:type="dxa"/>
          </w:tcPr>
          <w:p w:rsidR="005160D9" w:rsidRPr="00F93A13" w:rsidRDefault="005160D9" w:rsidP="001A006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93A13">
              <w:rPr>
                <w:rFonts w:ascii="Arial" w:hAnsi="Arial" w:cs="Arial"/>
                <w:noProof/>
                <w:sz w:val="28"/>
                <w:szCs w:val="28"/>
                <w:lang w:eastAsia="uk-UA"/>
              </w:rPr>
              <w:drawing>
                <wp:inline distT="0" distB="0" distL="0" distR="0">
                  <wp:extent cx="568779" cy="564570"/>
                  <wp:effectExtent l="19050" t="0" r="2721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308" cy="5641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9" w:type="dxa"/>
            <w:vAlign w:val="center"/>
          </w:tcPr>
          <w:p w:rsidR="006B36BD" w:rsidRPr="00A132E0" w:rsidRDefault="005160D9" w:rsidP="00CA741D">
            <w:pPr>
              <w:rPr>
                <w:rFonts w:ascii="Arial" w:hAnsi="Arial" w:cs="Arial"/>
                <w:sz w:val="26"/>
                <w:szCs w:val="26"/>
                <w:lang w:val="ru-RU"/>
              </w:rPr>
            </w:pPr>
            <w:r w:rsidRPr="00A132E0">
              <w:rPr>
                <w:rFonts w:ascii="Arial" w:hAnsi="Arial" w:cs="Arial"/>
                <w:sz w:val="26"/>
                <w:szCs w:val="26"/>
                <w:lang w:val="ru-RU"/>
              </w:rPr>
              <w:t>за номером телефону</w:t>
            </w:r>
            <w:r w:rsidR="006261C1">
              <w:rPr>
                <w:rFonts w:ascii="Arial" w:hAnsi="Arial" w:cs="Arial"/>
                <w:sz w:val="26"/>
                <w:szCs w:val="26"/>
                <w:lang w:val="ru-RU"/>
              </w:rPr>
              <w:t xml:space="preserve"> </w:t>
            </w:r>
            <w:proofErr w:type="spellStart"/>
            <w:r w:rsidR="006261C1">
              <w:rPr>
                <w:rFonts w:ascii="Arial" w:hAnsi="Arial" w:cs="Arial"/>
                <w:sz w:val="26"/>
                <w:szCs w:val="26"/>
                <w:lang w:val="ru-RU"/>
              </w:rPr>
              <w:t>контактної</w:t>
            </w:r>
            <w:proofErr w:type="spellEnd"/>
            <w:r w:rsidR="006261C1">
              <w:rPr>
                <w:rFonts w:ascii="Arial" w:hAnsi="Arial" w:cs="Arial"/>
                <w:sz w:val="26"/>
                <w:szCs w:val="26"/>
                <w:lang w:val="ru-RU"/>
              </w:rPr>
              <w:t xml:space="preserve"> </w:t>
            </w:r>
            <w:proofErr w:type="spellStart"/>
            <w:proofErr w:type="gramStart"/>
            <w:r w:rsidR="006261C1">
              <w:rPr>
                <w:rFonts w:ascii="Arial" w:hAnsi="Arial" w:cs="Arial"/>
                <w:sz w:val="26"/>
                <w:szCs w:val="26"/>
                <w:lang w:val="ru-RU"/>
              </w:rPr>
              <w:t>л</w:t>
            </w:r>
            <w:proofErr w:type="gramEnd"/>
            <w:r w:rsidR="006261C1">
              <w:rPr>
                <w:rFonts w:ascii="Arial" w:hAnsi="Arial" w:cs="Arial"/>
                <w:sz w:val="26"/>
                <w:szCs w:val="26"/>
                <w:lang w:val="ru-RU"/>
              </w:rPr>
              <w:t>інії</w:t>
            </w:r>
            <w:proofErr w:type="spellEnd"/>
            <w:r w:rsidR="006B36BD" w:rsidRPr="00A132E0">
              <w:rPr>
                <w:rFonts w:ascii="Arial" w:hAnsi="Arial" w:cs="Arial"/>
                <w:sz w:val="26"/>
                <w:szCs w:val="26"/>
                <w:lang w:val="ru-RU"/>
              </w:rPr>
              <w:t>:</w:t>
            </w:r>
            <w:r w:rsidRPr="00A132E0">
              <w:rPr>
                <w:rFonts w:ascii="Arial" w:hAnsi="Arial" w:cs="Arial"/>
                <w:sz w:val="26"/>
                <w:szCs w:val="26"/>
                <w:lang w:val="ru-RU"/>
              </w:rPr>
              <w:t xml:space="preserve"> </w:t>
            </w:r>
          </w:p>
          <w:p w:rsidR="006B36BD" w:rsidRPr="00A132E0" w:rsidRDefault="009E0CE4" w:rsidP="00CA741D">
            <w:pPr>
              <w:rPr>
                <w:rFonts w:ascii="Arial" w:hAnsi="Arial" w:cs="Arial"/>
                <w:sz w:val="26"/>
                <w:szCs w:val="26"/>
                <w:lang w:val="ru-RU"/>
              </w:rPr>
            </w:pPr>
            <w:r w:rsidRPr="009E0CE4">
              <w:rPr>
                <w:rFonts w:ascii="Arial" w:hAnsi="Arial" w:cs="Arial"/>
                <w:sz w:val="26"/>
                <w:szCs w:val="26"/>
                <w:lang w:val="ru-RU"/>
              </w:rPr>
              <w:t>0 800</w:t>
            </w:r>
            <w:r>
              <w:rPr>
                <w:rFonts w:ascii="Arial" w:hAnsi="Arial" w:cs="Arial"/>
                <w:sz w:val="26"/>
                <w:szCs w:val="26"/>
                <w:lang w:val="ru-RU"/>
              </w:rPr>
              <w:t> </w:t>
            </w:r>
            <w:r w:rsidRPr="009E0CE4">
              <w:rPr>
                <w:rFonts w:ascii="Arial" w:hAnsi="Arial" w:cs="Arial"/>
                <w:sz w:val="26"/>
                <w:szCs w:val="26"/>
                <w:lang w:val="ru-RU"/>
              </w:rPr>
              <w:t>219</w:t>
            </w:r>
            <w:r>
              <w:rPr>
                <w:rFonts w:ascii="Arial" w:hAnsi="Arial" w:cs="Arial"/>
                <w:sz w:val="26"/>
                <w:szCs w:val="26"/>
                <w:lang w:val="en-US"/>
              </w:rPr>
              <w:t> </w:t>
            </w:r>
            <w:r w:rsidRPr="009E0CE4">
              <w:rPr>
                <w:rFonts w:ascii="Arial" w:hAnsi="Arial" w:cs="Arial"/>
                <w:sz w:val="26"/>
                <w:szCs w:val="26"/>
                <w:lang w:val="ru-RU"/>
              </w:rPr>
              <w:t xml:space="preserve">718 </w:t>
            </w:r>
            <w:r>
              <w:rPr>
                <w:rFonts w:ascii="Arial" w:hAnsi="Arial" w:cs="Arial"/>
                <w:sz w:val="26"/>
                <w:szCs w:val="26"/>
                <w:lang w:val="ru-RU"/>
              </w:rPr>
              <w:t>(</w:t>
            </w:r>
            <w:r>
              <w:rPr>
                <w:rFonts w:ascii="Arial" w:hAnsi="Arial" w:cs="Arial"/>
                <w:sz w:val="26"/>
                <w:szCs w:val="26"/>
              </w:rPr>
              <w:t>пункт</w:t>
            </w:r>
            <w:r w:rsidR="005160D9" w:rsidRPr="00A132E0">
              <w:rPr>
                <w:rFonts w:ascii="Arial" w:hAnsi="Arial" w:cs="Arial"/>
                <w:sz w:val="26"/>
                <w:szCs w:val="26"/>
                <w:lang w:val="ru-RU"/>
              </w:rPr>
              <w:t xml:space="preserve"> 7 голосового меню)</w:t>
            </w:r>
          </w:p>
        </w:tc>
      </w:tr>
      <w:tr w:rsidR="00A132E0" w:rsidRPr="00F93A13" w:rsidTr="009150CC">
        <w:trPr>
          <w:trHeight w:val="224"/>
        </w:trPr>
        <w:tc>
          <w:tcPr>
            <w:tcW w:w="1385" w:type="dxa"/>
          </w:tcPr>
          <w:p w:rsidR="00A132E0" w:rsidRPr="00CA741D" w:rsidRDefault="00A132E0" w:rsidP="00A132E0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eastAsia="uk-UA"/>
              </w:rPr>
            </w:pPr>
          </w:p>
        </w:tc>
        <w:tc>
          <w:tcPr>
            <w:tcW w:w="8469" w:type="dxa"/>
          </w:tcPr>
          <w:p w:rsidR="00A132E0" w:rsidRPr="00CA741D" w:rsidRDefault="00A132E0" w:rsidP="00A132E0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5160D9" w:rsidRPr="00F93A13" w:rsidTr="009150CC">
        <w:tc>
          <w:tcPr>
            <w:tcW w:w="1385" w:type="dxa"/>
          </w:tcPr>
          <w:p w:rsidR="005160D9" w:rsidRPr="00F93A13" w:rsidRDefault="005160D9" w:rsidP="001A006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93A13">
              <w:rPr>
                <w:rFonts w:ascii="Arial" w:hAnsi="Arial" w:cs="Arial"/>
                <w:noProof/>
                <w:sz w:val="28"/>
                <w:szCs w:val="28"/>
                <w:lang w:eastAsia="uk-UA"/>
              </w:rPr>
              <w:drawing>
                <wp:inline distT="0" distB="0" distL="0" distR="0">
                  <wp:extent cx="568592" cy="562108"/>
                  <wp:effectExtent l="19050" t="0" r="2908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955" cy="5614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9" w:type="dxa"/>
            <w:vAlign w:val="center"/>
          </w:tcPr>
          <w:p w:rsidR="005160D9" w:rsidRPr="00A132E0" w:rsidRDefault="009E0CE4" w:rsidP="00CA741D">
            <w:pPr>
              <w:rPr>
                <w:rFonts w:ascii="Arial" w:hAnsi="Arial" w:cs="Arial"/>
                <w:sz w:val="26"/>
                <w:szCs w:val="26"/>
                <w:lang w:val="ru-RU"/>
              </w:rPr>
            </w:pPr>
            <w:r>
              <w:rPr>
                <w:rFonts w:ascii="Arial" w:hAnsi="Arial" w:cs="Arial"/>
                <w:sz w:val="26"/>
                <w:szCs w:val="26"/>
                <w:lang w:val="ru-RU"/>
              </w:rPr>
              <w:t xml:space="preserve">на </w:t>
            </w:r>
            <w:proofErr w:type="spellStart"/>
            <w:r>
              <w:rPr>
                <w:rFonts w:ascii="Arial" w:hAnsi="Arial" w:cs="Arial"/>
                <w:sz w:val="26"/>
                <w:szCs w:val="26"/>
                <w:lang w:val="ru-RU"/>
              </w:rPr>
              <w:t>електронну</w:t>
            </w:r>
            <w:proofErr w:type="spellEnd"/>
            <w:r w:rsidRPr="006261C1">
              <w:rPr>
                <w:rFonts w:ascii="Arial" w:hAnsi="Arial" w:cs="Arial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Arial" w:hAnsi="Arial" w:cs="Arial"/>
                <w:sz w:val="26"/>
                <w:szCs w:val="26"/>
              </w:rPr>
              <w:t>скриньку</w:t>
            </w:r>
            <w:r w:rsidR="006B36BD" w:rsidRPr="00A132E0">
              <w:rPr>
                <w:rFonts w:ascii="Arial" w:hAnsi="Arial" w:cs="Arial"/>
                <w:sz w:val="26"/>
                <w:szCs w:val="26"/>
                <w:lang w:val="ru-RU"/>
              </w:rPr>
              <w:t>:</w:t>
            </w:r>
            <w:r w:rsidR="005160D9" w:rsidRPr="00A132E0">
              <w:rPr>
                <w:rFonts w:ascii="Arial" w:hAnsi="Arial" w:cs="Arial"/>
                <w:sz w:val="26"/>
                <w:szCs w:val="26"/>
                <w:lang w:val="ru-RU"/>
              </w:rPr>
              <w:t xml:space="preserve"> </w:t>
            </w:r>
          </w:p>
          <w:p w:rsidR="006B36BD" w:rsidRPr="009E0CE4" w:rsidRDefault="00453989" w:rsidP="009E0CE4">
            <w:pPr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hyperlink r:id="rId12" w:history="1">
              <w:r w:rsidR="009E0CE4" w:rsidRPr="009E0CE4">
                <w:rPr>
                  <w:rStyle w:val="a6"/>
                  <w:rFonts w:ascii="Arial" w:hAnsi="Arial" w:cs="Arial"/>
                  <w:color w:val="000000" w:themeColor="text1"/>
                  <w:sz w:val="26"/>
                  <w:szCs w:val="26"/>
                  <w:u w:val="none"/>
                  <w:lang w:val="en-US"/>
                </w:rPr>
                <w:t>vykryvach</w:t>
              </w:r>
              <w:r w:rsidR="009E0CE4" w:rsidRPr="009E0CE4">
                <w:rPr>
                  <w:rStyle w:val="a6"/>
                  <w:rFonts w:ascii="Arial" w:hAnsi="Arial" w:cs="Arial"/>
                  <w:color w:val="000000" w:themeColor="text1"/>
                  <w:sz w:val="26"/>
                  <w:szCs w:val="26"/>
                  <w:u w:val="none"/>
                </w:rPr>
                <w:t>@kimcz.gov.ua</w:t>
              </w:r>
            </w:hyperlink>
          </w:p>
        </w:tc>
      </w:tr>
      <w:tr w:rsidR="00CA741D" w:rsidRPr="00F93A13" w:rsidTr="009150CC">
        <w:tc>
          <w:tcPr>
            <w:tcW w:w="1385" w:type="dxa"/>
          </w:tcPr>
          <w:p w:rsidR="00CA741D" w:rsidRPr="00CA741D" w:rsidRDefault="00CA741D" w:rsidP="001A006F">
            <w:pPr>
              <w:jc w:val="both"/>
              <w:rPr>
                <w:rFonts w:ascii="Arial" w:hAnsi="Arial" w:cs="Arial"/>
                <w:noProof/>
                <w:sz w:val="24"/>
                <w:szCs w:val="28"/>
                <w:lang w:eastAsia="uk-UA"/>
              </w:rPr>
            </w:pPr>
          </w:p>
        </w:tc>
        <w:tc>
          <w:tcPr>
            <w:tcW w:w="8469" w:type="dxa"/>
          </w:tcPr>
          <w:p w:rsidR="00CA741D" w:rsidRPr="00CA741D" w:rsidRDefault="00CA741D" w:rsidP="001A006F">
            <w:pPr>
              <w:jc w:val="both"/>
              <w:rPr>
                <w:rFonts w:ascii="Arial" w:hAnsi="Arial" w:cs="Arial"/>
                <w:sz w:val="24"/>
                <w:szCs w:val="26"/>
                <w:lang w:val="ru-RU"/>
              </w:rPr>
            </w:pPr>
          </w:p>
        </w:tc>
      </w:tr>
      <w:tr w:rsidR="006B36BD" w:rsidRPr="00F93A13" w:rsidTr="009150CC">
        <w:tc>
          <w:tcPr>
            <w:tcW w:w="1385" w:type="dxa"/>
          </w:tcPr>
          <w:p w:rsidR="006B36BD" w:rsidRPr="00F93A13" w:rsidRDefault="006B36BD" w:rsidP="001A006F">
            <w:pPr>
              <w:jc w:val="both"/>
              <w:rPr>
                <w:rFonts w:ascii="Arial" w:hAnsi="Arial" w:cs="Arial"/>
                <w:noProof/>
                <w:sz w:val="28"/>
                <w:szCs w:val="28"/>
                <w:lang w:eastAsia="uk-UA"/>
              </w:rPr>
            </w:pPr>
            <w:r w:rsidRPr="00F93A13">
              <w:rPr>
                <w:rFonts w:ascii="Arial" w:hAnsi="Arial" w:cs="Arial"/>
                <w:noProof/>
                <w:sz w:val="28"/>
                <w:szCs w:val="28"/>
                <w:lang w:eastAsia="uk-UA"/>
              </w:rPr>
              <w:drawing>
                <wp:inline distT="0" distB="0" distL="0" distR="0">
                  <wp:extent cx="602596" cy="584200"/>
                  <wp:effectExtent l="19050" t="0" r="7004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827" cy="5892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9" w:type="dxa"/>
            <w:vAlign w:val="center"/>
          </w:tcPr>
          <w:p w:rsidR="006B36BD" w:rsidRPr="00A132E0" w:rsidRDefault="006B36BD" w:rsidP="00CA741D">
            <w:pPr>
              <w:rPr>
                <w:rFonts w:ascii="Arial" w:hAnsi="Arial" w:cs="Arial"/>
                <w:sz w:val="26"/>
                <w:szCs w:val="26"/>
              </w:rPr>
            </w:pPr>
            <w:r w:rsidRPr="00A132E0">
              <w:rPr>
                <w:rFonts w:ascii="Arial" w:hAnsi="Arial" w:cs="Arial"/>
                <w:sz w:val="26"/>
                <w:szCs w:val="26"/>
              </w:rPr>
              <w:t xml:space="preserve">особисто </w:t>
            </w:r>
            <w:r w:rsidR="00703C66" w:rsidRPr="00A132E0">
              <w:rPr>
                <w:rFonts w:ascii="Arial" w:hAnsi="Arial" w:cs="Arial"/>
                <w:sz w:val="26"/>
                <w:szCs w:val="26"/>
              </w:rPr>
              <w:t>уповноваженій особі К</w:t>
            </w:r>
            <w:r w:rsidR="005877B7" w:rsidRPr="00A132E0">
              <w:rPr>
                <w:rFonts w:ascii="Arial" w:hAnsi="Arial" w:cs="Arial"/>
                <w:sz w:val="26"/>
                <w:szCs w:val="26"/>
              </w:rPr>
              <w:t xml:space="preserve">иївського </w:t>
            </w:r>
            <w:r w:rsidR="00703C66" w:rsidRPr="00A132E0">
              <w:rPr>
                <w:rFonts w:ascii="Arial" w:hAnsi="Arial" w:cs="Arial"/>
                <w:sz w:val="26"/>
                <w:szCs w:val="26"/>
              </w:rPr>
              <w:t>МЦЗ</w:t>
            </w:r>
          </w:p>
          <w:p w:rsidR="006B36BD" w:rsidRPr="00F93A13" w:rsidRDefault="006B36BD" w:rsidP="00CA741D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132E0">
              <w:rPr>
                <w:rFonts w:ascii="Arial" w:hAnsi="Arial" w:cs="Arial"/>
                <w:sz w:val="26"/>
                <w:szCs w:val="26"/>
              </w:rPr>
              <w:t>з питань запобігання та виявлення корупції</w:t>
            </w:r>
          </w:p>
        </w:tc>
      </w:tr>
    </w:tbl>
    <w:p w:rsidR="00CA741D" w:rsidRPr="00CA741D" w:rsidRDefault="00CA741D">
      <w:pPr>
        <w:rPr>
          <w:rFonts w:ascii="Arial" w:hAnsi="Arial" w:cs="Arial"/>
        </w:rPr>
      </w:pPr>
    </w:p>
    <w:tbl>
      <w:tblPr>
        <w:tblStyle w:val="a4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/>
      </w:tblPr>
      <w:tblGrid>
        <w:gridCol w:w="709"/>
        <w:gridCol w:w="4536"/>
      </w:tblGrid>
      <w:tr w:rsidR="00DC5A77" w:rsidRPr="00F93A13" w:rsidTr="005846B1">
        <w:trPr>
          <w:trHeight w:val="1402"/>
        </w:trPr>
        <w:tc>
          <w:tcPr>
            <w:tcW w:w="709" w:type="dxa"/>
            <w:shd w:val="clear" w:color="auto" w:fill="FFFFFF" w:themeFill="background1"/>
          </w:tcPr>
          <w:p w:rsidR="00DC5A77" w:rsidRPr="00F93A13" w:rsidRDefault="00DC5A77" w:rsidP="00DC5A77">
            <w:pPr>
              <w:spacing w:before="12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F93A13">
              <w:rPr>
                <w:rFonts w:ascii="Arial" w:hAnsi="Arial" w:cs="Arial"/>
                <w:noProof/>
                <w:sz w:val="28"/>
                <w:szCs w:val="28"/>
                <w:lang w:eastAsia="uk-UA"/>
              </w:rPr>
              <w:drawing>
                <wp:inline distT="0" distB="0" distL="0" distR="0">
                  <wp:extent cx="252962" cy="252962"/>
                  <wp:effectExtent l="19050" t="0" r="0" b="0"/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211" cy="2542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5A77" w:rsidRPr="00F93A13" w:rsidRDefault="00DC5A77" w:rsidP="00DC5A77">
            <w:pPr>
              <w:ind w:left="601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DC5A77" w:rsidRPr="00F93A13" w:rsidRDefault="00DC5A77" w:rsidP="00DC5A77">
            <w:pPr>
              <w:spacing w:after="120"/>
              <w:jc w:val="both"/>
              <w:rPr>
                <w:rFonts w:ascii="Arial" w:eastAsia="Times New Roman" w:hAnsi="Arial" w:cs="Arial"/>
                <w:color w:val="212529"/>
                <w:spacing w:val="12"/>
                <w:sz w:val="28"/>
                <w:szCs w:val="28"/>
                <w:lang w:val="ru-RU" w:eastAsia="uk-UA"/>
              </w:rPr>
            </w:pPr>
          </w:p>
        </w:tc>
        <w:tc>
          <w:tcPr>
            <w:tcW w:w="4536" w:type="dxa"/>
            <w:shd w:val="clear" w:color="auto" w:fill="B6DDE8" w:themeFill="accent5" w:themeFillTint="66"/>
          </w:tcPr>
          <w:p w:rsidR="00DC5A77" w:rsidRPr="009150CC" w:rsidRDefault="00DC5A77" w:rsidP="009150CC">
            <w:pPr>
              <w:spacing w:before="60"/>
              <w:rPr>
                <w:rFonts w:ascii="Arial" w:hAnsi="Arial" w:cs="Arial"/>
                <w:sz w:val="26"/>
                <w:szCs w:val="26"/>
                <w:lang w:val="ru-RU"/>
              </w:rPr>
            </w:pPr>
            <w:r w:rsidRPr="009150CC">
              <w:rPr>
                <w:rFonts w:ascii="Arial" w:hAnsi="Arial" w:cs="Arial"/>
                <w:b/>
                <w:sz w:val="26"/>
                <w:szCs w:val="26"/>
              </w:rPr>
              <w:t>Режим роботи КМЦЗ</w:t>
            </w:r>
            <w:r w:rsidRPr="009150CC">
              <w:rPr>
                <w:rFonts w:ascii="Arial" w:hAnsi="Arial" w:cs="Arial"/>
                <w:sz w:val="26"/>
                <w:szCs w:val="26"/>
                <w:lang w:val="ru-RU"/>
              </w:rPr>
              <w:t xml:space="preserve">: </w:t>
            </w:r>
          </w:p>
          <w:p w:rsidR="00DC5A77" w:rsidRPr="00A132E0" w:rsidRDefault="00DC5A77" w:rsidP="00A132E0">
            <w:pPr>
              <w:rPr>
                <w:rFonts w:ascii="Arial" w:hAnsi="Arial" w:cs="Arial"/>
                <w:sz w:val="26"/>
                <w:szCs w:val="26"/>
                <w:lang w:val="ru-RU"/>
              </w:rPr>
            </w:pPr>
            <w:r w:rsidRPr="00A132E0">
              <w:rPr>
                <w:rFonts w:ascii="Arial" w:hAnsi="Arial" w:cs="Arial"/>
                <w:sz w:val="26"/>
                <w:szCs w:val="26"/>
              </w:rPr>
              <w:t>понеділок-четвер – з 9</w:t>
            </w:r>
            <w:r w:rsidR="009E0CE4" w:rsidRPr="009E0CE4">
              <w:rPr>
                <w:rFonts w:ascii="Arial" w:hAnsi="Arial" w:cs="Arial"/>
                <w:sz w:val="26"/>
                <w:szCs w:val="26"/>
                <w:lang w:val="ru-RU"/>
              </w:rPr>
              <w:t>:</w:t>
            </w:r>
            <w:r w:rsidRPr="00A132E0">
              <w:rPr>
                <w:rFonts w:ascii="Arial" w:hAnsi="Arial" w:cs="Arial"/>
                <w:sz w:val="26"/>
                <w:szCs w:val="26"/>
              </w:rPr>
              <w:t>00 до 18</w:t>
            </w:r>
            <w:r w:rsidR="009E0CE4" w:rsidRPr="009E0CE4">
              <w:rPr>
                <w:rFonts w:ascii="Arial" w:hAnsi="Arial" w:cs="Arial"/>
                <w:sz w:val="26"/>
                <w:szCs w:val="26"/>
                <w:lang w:val="ru-RU"/>
              </w:rPr>
              <w:t>:</w:t>
            </w:r>
            <w:r w:rsidRPr="00A132E0">
              <w:rPr>
                <w:rFonts w:ascii="Arial" w:hAnsi="Arial" w:cs="Arial"/>
                <w:sz w:val="26"/>
                <w:szCs w:val="26"/>
              </w:rPr>
              <w:t>00</w:t>
            </w:r>
          </w:p>
          <w:p w:rsidR="00DC5A77" w:rsidRPr="00A132E0" w:rsidRDefault="00DC5A77" w:rsidP="00A132E0">
            <w:pPr>
              <w:rPr>
                <w:rFonts w:ascii="Arial" w:hAnsi="Arial" w:cs="Arial"/>
                <w:sz w:val="26"/>
                <w:szCs w:val="26"/>
                <w:lang w:val="ru-RU"/>
              </w:rPr>
            </w:pPr>
            <w:r w:rsidRPr="00A132E0">
              <w:rPr>
                <w:rFonts w:ascii="Arial" w:hAnsi="Arial" w:cs="Arial"/>
                <w:sz w:val="26"/>
                <w:szCs w:val="26"/>
              </w:rPr>
              <w:t>п’ятниця – з 9</w:t>
            </w:r>
            <w:r w:rsidR="009E0CE4" w:rsidRPr="009E0CE4">
              <w:rPr>
                <w:rFonts w:ascii="Arial" w:hAnsi="Arial" w:cs="Arial"/>
                <w:sz w:val="26"/>
                <w:szCs w:val="26"/>
                <w:lang w:val="ru-RU"/>
              </w:rPr>
              <w:t>:</w:t>
            </w:r>
            <w:r w:rsidR="006261C1">
              <w:rPr>
                <w:rFonts w:ascii="Arial" w:hAnsi="Arial" w:cs="Arial"/>
                <w:sz w:val="26"/>
                <w:szCs w:val="26"/>
              </w:rPr>
              <w:t xml:space="preserve">00 до </w:t>
            </w:r>
            <w:r w:rsidRPr="00A132E0">
              <w:rPr>
                <w:rFonts w:ascii="Arial" w:hAnsi="Arial" w:cs="Arial"/>
                <w:sz w:val="26"/>
                <w:szCs w:val="26"/>
              </w:rPr>
              <w:t>16</w:t>
            </w:r>
            <w:r w:rsidR="009E0CE4" w:rsidRPr="009E0CE4">
              <w:rPr>
                <w:rFonts w:ascii="Arial" w:hAnsi="Arial" w:cs="Arial"/>
                <w:sz w:val="26"/>
                <w:szCs w:val="26"/>
                <w:lang w:val="ru-RU"/>
              </w:rPr>
              <w:t>:</w:t>
            </w:r>
            <w:r w:rsidRPr="00A132E0">
              <w:rPr>
                <w:rFonts w:ascii="Arial" w:hAnsi="Arial" w:cs="Arial"/>
                <w:sz w:val="26"/>
                <w:szCs w:val="26"/>
              </w:rPr>
              <w:t>45</w:t>
            </w:r>
          </w:p>
          <w:p w:rsidR="00DC5A77" w:rsidRPr="00A132E0" w:rsidRDefault="00DC5A77" w:rsidP="009150CC">
            <w:pPr>
              <w:spacing w:after="60"/>
              <w:rPr>
                <w:rFonts w:ascii="Arial" w:eastAsia="Times New Roman" w:hAnsi="Arial" w:cs="Arial"/>
                <w:color w:val="212529"/>
                <w:spacing w:val="12"/>
                <w:sz w:val="26"/>
                <w:szCs w:val="26"/>
                <w:lang w:val="ru-RU" w:eastAsia="uk-UA"/>
              </w:rPr>
            </w:pPr>
            <w:r w:rsidRPr="00A132E0">
              <w:rPr>
                <w:rFonts w:ascii="Arial" w:hAnsi="Arial" w:cs="Arial"/>
                <w:sz w:val="26"/>
                <w:szCs w:val="26"/>
              </w:rPr>
              <w:t>обідня перерва – з 13</w:t>
            </w:r>
            <w:r w:rsidR="009E0CE4" w:rsidRPr="006261C1">
              <w:rPr>
                <w:rFonts w:ascii="Arial" w:hAnsi="Arial" w:cs="Arial"/>
                <w:sz w:val="26"/>
                <w:szCs w:val="26"/>
                <w:lang w:val="ru-RU"/>
              </w:rPr>
              <w:t>:</w:t>
            </w:r>
            <w:r w:rsidRPr="00A132E0">
              <w:rPr>
                <w:rFonts w:ascii="Arial" w:hAnsi="Arial" w:cs="Arial"/>
                <w:sz w:val="26"/>
                <w:szCs w:val="26"/>
              </w:rPr>
              <w:t>00 до 13</w:t>
            </w:r>
            <w:r w:rsidR="009E0CE4" w:rsidRPr="006261C1">
              <w:rPr>
                <w:rFonts w:ascii="Arial" w:hAnsi="Arial" w:cs="Arial"/>
                <w:sz w:val="26"/>
                <w:szCs w:val="26"/>
                <w:lang w:val="ru-RU"/>
              </w:rPr>
              <w:t>:</w:t>
            </w:r>
            <w:r w:rsidRPr="00A132E0">
              <w:rPr>
                <w:rFonts w:ascii="Arial" w:hAnsi="Arial" w:cs="Arial"/>
                <w:sz w:val="26"/>
                <w:szCs w:val="26"/>
              </w:rPr>
              <w:t>45</w:t>
            </w:r>
          </w:p>
        </w:tc>
      </w:tr>
    </w:tbl>
    <w:p w:rsidR="005877B7" w:rsidRDefault="005877B7" w:rsidP="00703C66">
      <w:pPr>
        <w:spacing w:after="0" w:line="240" w:lineRule="auto"/>
        <w:jc w:val="both"/>
        <w:rPr>
          <w:rFonts w:ascii="Arial" w:hAnsi="Arial" w:cs="Arial"/>
          <w:sz w:val="40"/>
          <w:szCs w:val="28"/>
          <w:lang w:val="ru-RU"/>
        </w:rPr>
      </w:pPr>
    </w:p>
    <w:p w:rsidR="00A132E0" w:rsidRDefault="00A132E0" w:rsidP="00703C66">
      <w:pPr>
        <w:spacing w:after="0" w:line="240" w:lineRule="auto"/>
        <w:jc w:val="both"/>
        <w:rPr>
          <w:rFonts w:ascii="Arial" w:hAnsi="Arial" w:cs="Arial"/>
          <w:sz w:val="40"/>
          <w:szCs w:val="28"/>
          <w:lang w:val="ru-RU"/>
        </w:rPr>
      </w:pPr>
    </w:p>
    <w:p w:rsidR="00A132E0" w:rsidRDefault="00A132E0" w:rsidP="00703C66">
      <w:pPr>
        <w:spacing w:after="0" w:line="240" w:lineRule="auto"/>
        <w:jc w:val="both"/>
        <w:rPr>
          <w:rFonts w:ascii="Arial" w:hAnsi="Arial" w:cs="Arial"/>
          <w:sz w:val="40"/>
          <w:szCs w:val="28"/>
          <w:lang w:val="ru-RU"/>
        </w:rPr>
      </w:pPr>
    </w:p>
    <w:p w:rsidR="00DD04DE" w:rsidRDefault="00DD04DE" w:rsidP="00703C66">
      <w:pPr>
        <w:spacing w:after="0" w:line="240" w:lineRule="auto"/>
        <w:jc w:val="both"/>
        <w:rPr>
          <w:rFonts w:ascii="Arial" w:hAnsi="Arial" w:cs="Arial"/>
          <w:sz w:val="40"/>
          <w:szCs w:val="28"/>
          <w:lang w:val="ru-RU"/>
        </w:rPr>
      </w:pPr>
    </w:p>
    <w:p w:rsidR="00DD04DE" w:rsidRDefault="00DD04DE" w:rsidP="00703C66">
      <w:pPr>
        <w:spacing w:after="0" w:line="240" w:lineRule="auto"/>
        <w:jc w:val="both"/>
        <w:rPr>
          <w:rFonts w:ascii="Arial" w:hAnsi="Arial" w:cs="Arial"/>
          <w:sz w:val="40"/>
          <w:szCs w:val="28"/>
          <w:lang w:val="ru-RU"/>
        </w:rPr>
      </w:pPr>
    </w:p>
    <w:p w:rsidR="009E0CE4" w:rsidRDefault="009E0CE4" w:rsidP="00703C66">
      <w:pPr>
        <w:spacing w:after="0" w:line="240" w:lineRule="auto"/>
        <w:jc w:val="both"/>
        <w:rPr>
          <w:rFonts w:ascii="Arial" w:hAnsi="Arial" w:cs="Arial"/>
          <w:sz w:val="40"/>
          <w:szCs w:val="28"/>
          <w:lang w:val="ru-RU"/>
        </w:rPr>
      </w:pPr>
    </w:p>
    <w:p w:rsidR="009E0CE4" w:rsidRPr="00F93A13" w:rsidRDefault="009E0CE4" w:rsidP="00703C66">
      <w:pPr>
        <w:spacing w:after="0" w:line="240" w:lineRule="auto"/>
        <w:jc w:val="both"/>
        <w:rPr>
          <w:rFonts w:ascii="Arial" w:hAnsi="Arial" w:cs="Arial"/>
          <w:sz w:val="40"/>
          <w:szCs w:val="28"/>
          <w:lang w:val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DBDB" w:themeFill="accent2" w:themeFillTint="33"/>
        <w:tblLook w:val="04A0"/>
      </w:tblPr>
      <w:tblGrid>
        <w:gridCol w:w="9853"/>
      </w:tblGrid>
      <w:tr w:rsidR="008A610A" w:rsidRPr="00F93A13" w:rsidTr="005846B1">
        <w:tc>
          <w:tcPr>
            <w:tcW w:w="9855" w:type="dxa"/>
            <w:shd w:val="clear" w:color="auto" w:fill="F2DBDB" w:themeFill="accent2" w:themeFillTint="33"/>
          </w:tcPr>
          <w:p w:rsidR="008A610A" w:rsidRPr="00A132E0" w:rsidRDefault="008A610A" w:rsidP="008A610A">
            <w:pPr>
              <w:spacing w:before="120" w:after="120"/>
              <w:ind w:firstLine="567"/>
              <w:jc w:val="center"/>
              <w:rPr>
                <w:rFonts w:ascii="Arial" w:hAnsi="Arial" w:cs="Arial"/>
                <w:b/>
                <w:caps/>
                <w:sz w:val="26"/>
                <w:szCs w:val="26"/>
                <w:lang w:val="ru-RU"/>
              </w:rPr>
            </w:pPr>
            <w:r w:rsidRPr="00A132E0">
              <w:rPr>
                <w:rFonts w:ascii="Arial" w:hAnsi="Arial" w:cs="Arial"/>
                <w:b/>
                <w:caps/>
                <w:sz w:val="26"/>
                <w:szCs w:val="26"/>
              </w:rPr>
              <w:lastRenderedPageBreak/>
              <w:t>права та гарантії захисту викривачів</w:t>
            </w:r>
          </w:p>
        </w:tc>
      </w:tr>
    </w:tbl>
    <w:p w:rsidR="00E92CF9" w:rsidRPr="00F93A13" w:rsidRDefault="00453989" w:rsidP="008A610A">
      <w:pPr>
        <w:spacing w:after="0" w:line="240" w:lineRule="auto"/>
        <w:jc w:val="both"/>
        <w:rPr>
          <w:rFonts w:ascii="Arial" w:hAnsi="Arial" w:cs="Arial"/>
          <w:lang w:val="ru-RU"/>
        </w:rPr>
      </w:pPr>
      <w:r w:rsidRPr="00453989">
        <w:rPr>
          <w:rFonts w:ascii="Arial" w:hAnsi="Arial" w:cs="Arial"/>
          <w:noProof/>
          <w:sz w:val="36"/>
          <w:szCs w:val="28"/>
          <w:lang w:eastAsia="uk-UA"/>
        </w:rPr>
        <w:pict>
          <v:shape id="_x0000_s1037" type="#_x0000_t5" style="position:absolute;left:0;text-align:left;margin-left:-3pt;margin-top:16.55pt;width:20pt;height:12.75pt;rotation:90;z-index:251663360;mso-position-horizontal-relative:text;mso-position-vertical-relative:text" fillcolor="#00b0f0" strokecolor="white [3212]"/>
        </w:pict>
      </w:r>
    </w:p>
    <w:p w:rsidR="00B272FC" w:rsidRPr="00A132E0" w:rsidRDefault="00B272FC" w:rsidP="006B2AB4">
      <w:pPr>
        <w:spacing w:after="120" w:line="240" w:lineRule="auto"/>
        <w:ind w:firstLine="567"/>
        <w:jc w:val="both"/>
        <w:rPr>
          <w:rFonts w:ascii="Arial" w:hAnsi="Arial" w:cs="Arial"/>
          <w:b/>
          <w:sz w:val="26"/>
          <w:szCs w:val="26"/>
        </w:rPr>
      </w:pPr>
      <w:r w:rsidRPr="00A132E0">
        <w:rPr>
          <w:rFonts w:ascii="Arial" w:hAnsi="Arial" w:cs="Arial"/>
          <w:b/>
          <w:sz w:val="26"/>
          <w:szCs w:val="26"/>
        </w:rPr>
        <w:t xml:space="preserve">Викривач має такі права: </w:t>
      </w:r>
    </w:p>
    <w:p w:rsidR="00B272FC" w:rsidRPr="00A132E0" w:rsidRDefault="00B272FC" w:rsidP="006B2AB4">
      <w:pPr>
        <w:spacing w:after="6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A132E0">
        <w:rPr>
          <w:rFonts w:ascii="Arial" w:hAnsi="Arial" w:cs="Arial"/>
          <w:sz w:val="26"/>
          <w:szCs w:val="26"/>
        </w:rPr>
        <w:t xml:space="preserve">бути повідомленим про його права та обов’язки; </w:t>
      </w:r>
    </w:p>
    <w:p w:rsidR="00B272FC" w:rsidRPr="00A132E0" w:rsidRDefault="00B272FC" w:rsidP="006B2AB4">
      <w:pPr>
        <w:spacing w:after="6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A132E0">
        <w:rPr>
          <w:rFonts w:ascii="Arial" w:hAnsi="Arial" w:cs="Arial"/>
          <w:sz w:val="26"/>
          <w:szCs w:val="26"/>
        </w:rPr>
        <w:t>на отримання інформації про стан та результати розгляду;</w:t>
      </w:r>
    </w:p>
    <w:p w:rsidR="00B272FC" w:rsidRPr="00A132E0" w:rsidRDefault="00B272FC" w:rsidP="006B2AB4">
      <w:pPr>
        <w:spacing w:after="6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A132E0">
        <w:rPr>
          <w:rFonts w:ascii="Arial" w:hAnsi="Arial" w:cs="Arial"/>
          <w:sz w:val="26"/>
          <w:szCs w:val="26"/>
        </w:rPr>
        <w:t>на подання доказів, давати пояснення, свідчення або відмовитися їх давати;</w:t>
      </w:r>
    </w:p>
    <w:p w:rsidR="00B272FC" w:rsidRPr="00A132E0" w:rsidRDefault="00B272FC" w:rsidP="006B2AB4">
      <w:pPr>
        <w:spacing w:after="6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A132E0">
        <w:rPr>
          <w:rFonts w:ascii="Arial" w:hAnsi="Arial" w:cs="Arial"/>
          <w:sz w:val="26"/>
          <w:szCs w:val="26"/>
        </w:rPr>
        <w:t>на безоплатну правову допомогу у зв’язку із захистом прав викривача;</w:t>
      </w:r>
    </w:p>
    <w:p w:rsidR="00B272FC" w:rsidRPr="00A132E0" w:rsidRDefault="00B272FC" w:rsidP="006B2AB4">
      <w:pPr>
        <w:spacing w:after="6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A132E0">
        <w:rPr>
          <w:rFonts w:ascii="Arial" w:hAnsi="Arial" w:cs="Arial"/>
          <w:sz w:val="26"/>
          <w:szCs w:val="26"/>
        </w:rPr>
        <w:t>на відшкодування витрат у зв’язку із захистом прав викривачів, витрат на адвоката та судовий збір;</w:t>
      </w:r>
    </w:p>
    <w:p w:rsidR="00B272FC" w:rsidRPr="00A132E0" w:rsidRDefault="00550667" w:rsidP="006B2AB4">
      <w:pPr>
        <w:spacing w:after="6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A132E0">
        <w:rPr>
          <w:rFonts w:ascii="Arial" w:hAnsi="Arial" w:cs="Arial"/>
          <w:sz w:val="26"/>
          <w:szCs w:val="26"/>
        </w:rPr>
        <w:t>на конфіденційність та анонімність;</w:t>
      </w:r>
    </w:p>
    <w:p w:rsidR="00550667" w:rsidRPr="00A132E0" w:rsidRDefault="00550667" w:rsidP="006B2AB4">
      <w:pPr>
        <w:spacing w:after="6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A132E0">
        <w:rPr>
          <w:rFonts w:ascii="Arial" w:hAnsi="Arial" w:cs="Arial"/>
          <w:sz w:val="26"/>
          <w:szCs w:val="26"/>
        </w:rPr>
        <w:t>на забезпечення безпеки щодо себе та близьких осіб, майна та житла у разі загрози життю і здоров’ю або на відмову від таких заходів</w:t>
      </w:r>
    </w:p>
    <w:p w:rsidR="00550667" w:rsidRPr="00A132E0" w:rsidRDefault="00550667" w:rsidP="006B2AB4">
      <w:pPr>
        <w:spacing w:after="6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A132E0">
        <w:rPr>
          <w:rFonts w:ascii="Arial" w:hAnsi="Arial" w:cs="Arial"/>
          <w:sz w:val="26"/>
          <w:szCs w:val="26"/>
        </w:rPr>
        <w:t xml:space="preserve">на винагороду; </w:t>
      </w:r>
    </w:p>
    <w:p w:rsidR="00550667" w:rsidRPr="00A132E0" w:rsidRDefault="00550667" w:rsidP="006B2AB4">
      <w:pPr>
        <w:spacing w:after="6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A132E0">
        <w:rPr>
          <w:rFonts w:ascii="Arial" w:hAnsi="Arial" w:cs="Arial"/>
          <w:sz w:val="26"/>
          <w:szCs w:val="26"/>
        </w:rPr>
        <w:t xml:space="preserve">на отримання психологічної допомоги; </w:t>
      </w:r>
    </w:p>
    <w:p w:rsidR="00550667" w:rsidRPr="00A132E0" w:rsidRDefault="00550667" w:rsidP="00CE6F50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A132E0">
        <w:rPr>
          <w:rFonts w:ascii="Arial" w:hAnsi="Arial" w:cs="Arial"/>
          <w:sz w:val="26"/>
          <w:szCs w:val="26"/>
        </w:rPr>
        <w:t>на звільнення від юридичної відповідальності у визначених випадках.</w:t>
      </w:r>
    </w:p>
    <w:p w:rsidR="006B2AB4" w:rsidRPr="00F93A13" w:rsidRDefault="006B2AB4" w:rsidP="00550667">
      <w:pPr>
        <w:spacing w:after="0" w:line="240" w:lineRule="auto"/>
        <w:ind w:firstLine="567"/>
        <w:jc w:val="both"/>
        <w:rPr>
          <w:rFonts w:ascii="Arial" w:hAnsi="Arial" w:cs="Arial"/>
          <w:b/>
          <w:sz w:val="28"/>
        </w:rPr>
      </w:pPr>
    </w:p>
    <w:p w:rsidR="00550667" w:rsidRPr="00A132E0" w:rsidRDefault="00453989" w:rsidP="006B2AB4">
      <w:pPr>
        <w:spacing w:after="120" w:line="240" w:lineRule="auto"/>
        <w:ind w:firstLine="567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noProof/>
          <w:sz w:val="26"/>
          <w:szCs w:val="26"/>
          <w:lang w:eastAsia="uk-UA"/>
        </w:rPr>
        <w:pict>
          <v:shape id="_x0000_s1036" type="#_x0000_t5" style="position:absolute;left:0;text-align:left;margin-left:-3pt;margin-top:4.25pt;width:20pt;height:12.75pt;rotation:90;z-index:251662336" fillcolor="#00b0f0" strokecolor="white [3212]"/>
        </w:pict>
      </w:r>
      <w:r w:rsidR="00550667" w:rsidRPr="00A132E0">
        <w:rPr>
          <w:rFonts w:ascii="Arial" w:hAnsi="Arial" w:cs="Arial"/>
          <w:b/>
          <w:sz w:val="26"/>
          <w:szCs w:val="26"/>
        </w:rPr>
        <w:t>Викривач має такі гарантії:</w:t>
      </w:r>
    </w:p>
    <w:p w:rsidR="00550667" w:rsidRPr="00A132E0" w:rsidRDefault="00B272FC" w:rsidP="006B2AB4">
      <w:pPr>
        <w:spacing w:after="6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A132E0">
        <w:rPr>
          <w:rFonts w:ascii="Arial" w:hAnsi="Arial" w:cs="Arial"/>
          <w:sz w:val="26"/>
          <w:szCs w:val="26"/>
        </w:rPr>
        <w:t xml:space="preserve">захист трудових прав викривача (заборона звільнення чи примушення </w:t>
      </w:r>
      <w:r w:rsidRPr="00A132E0">
        <w:rPr>
          <w:rFonts w:ascii="Arial" w:hAnsi="Times New Roman" w:cs="Arial"/>
          <w:sz w:val="26"/>
          <w:szCs w:val="26"/>
        </w:rPr>
        <w:t> </w:t>
      </w:r>
      <w:r w:rsidRPr="00A132E0">
        <w:rPr>
          <w:rFonts w:ascii="Arial" w:hAnsi="Arial" w:cs="Arial"/>
          <w:sz w:val="26"/>
          <w:szCs w:val="26"/>
        </w:rPr>
        <w:t xml:space="preserve"> до звільнення, притягнення до дисциплінарної відповідальності, інших негативних заходів впливу (переведення, атестація, зміна умов праці, відмова у призначенні на вищу посаду, зменшення заробітної плати тощо) або загрозі таких заходів впливу у зв’язку з повідомленням про корупцію; </w:t>
      </w:r>
    </w:p>
    <w:p w:rsidR="00B272FC" w:rsidRPr="00A132E0" w:rsidRDefault="00B272FC" w:rsidP="00CE6F50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A132E0">
        <w:rPr>
          <w:rFonts w:ascii="Arial" w:hAnsi="Arial" w:cs="Arial"/>
          <w:sz w:val="26"/>
          <w:szCs w:val="26"/>
        </w:rPr>
        <w:t xml:space="preserve">виплати заробітку за час вимушеного прогулу та грошових компенсацій </w:t>
      </w:r>
      <w:r w:rsidRPr="00A132E0">
        <w:rPr>
          <w:rFonts w:ascii="Arial" w:hAnsi="Times New Roman" w:cs="Arial"/>
          <w:sz w:val="26"/>
          <w:szCs w:val="26"/>
        </w:rPr>
        <w:t> </w:t>
      </w:r>
      <w:r w:rsidRPr="00A132E0">
        <w:rPr>
          <w:rFonts w:ascii="Arial" w:hAnsi="Arial" w:cs="Arial"/>
          <w:sz w:val="26"/>
          <w:szCs w:val="26"/>
        </w:rPr>
        <w:t xml:space="preserve"> за порушення його трудових прав. </w:t>
      </w:r>
    </w:p>
    <w:p w:rsidR="00550667" w:rsidRPr="00B272FC" w:rsidRDefault="005506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28"/>
        </w:rPr>
      </w:pPr>
    </w:p>
    <w:sectPr w:rsidR="00550667" w:rsidRPr="00B272FC" w:rsidSect="006261C1">
      <w:headerReference w:type="default" r:id="rId14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2EDD" w:rsidRDefault="00E62EDD" w:rsidP="006261C1">
      <w:pPr>
        <w:spacing w:after="0" w:line="240" w:lineRule="auto"/>
      </w:pPr>
      <w:r>
        <w:separator/>
      </w:r>
    </w:p>
  </w:endnote>
  <w:endnote w:type="continuationSeparator" w:id="0">
    <w:p w:rsidR="00E62EDD" w:rsidRDefault="00E62EDD" w:rsidP="00626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2EDD" w:rsidRDefault="00E62EDD" w:rsidP="006261C1">
      <w:pPr>
        <w:spacing w:after="0" w:line="240" w:lineRule="auto"/>
      </w:pPr>
      <w:r>
        <w:separator/>
      </w:r>
    </w:p>
  </w:footnote>
  <w:footnote w:type="continuationSeparator" w:id="0">
    <w:p w:rsidR="00E62EDD" w:rsidRDefault="00E62EDD" w:rsidP="00626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7016"/>
      <w:docPartObj>
        <w:docPartGallery w:val="Page Numbers (Top of Page)"/>
        <w:docPartUnique/>
      </w:docPartObj>
    </w:sdtPr>
    <w:sdtContent>
      <w:p w:rsidR="006261C1" w:rsidRDefault="006261C1">
        <w:pPr>
          <w:pStyle w:val="a9"/>
          <w:jc w:val="center"/>
        </w:pPr>
        <w:fldSimple w:instr=" PAGE   \* MERGEFORMAT ">
          <w:r w:rsidR="002C5E9E">
            <w:rPr>
              <w:noProof/>
            </w:rPr>
            <w:t>3</w:t>
          </w:r>
        </w:fldSimple>
      </w:p>
    </w:sdtContent>
  </w:sdt>
  <w:p w:rsidR="006261C1" w:rsidRDefault="006261C1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9.35pt;height:19.35pt;visibility:visible;mso-wrap-style:square" o:bullet="t">
        <v:imagedata r:id="rId1" o:title=""/>
      </v:shape>
    </w:pict>
  </w:numPicBullet>
  <w:abstractNum w:abstractNumId="0">
    <w:nsid w:val="196C7D94"/>
    <w:multiLevelType w:val="hybridMultilevel"/>
    <w:tmpl w:val="BCE4FA80"/>
    <w:lvl w:ilvl="0" w:tplc="0422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E425A6F"/>
    <w:multiLevelType w:val="hybridMultilevel"/>
    <w:tmpl w:val="3F200282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F13507"/>
    <w:multiLevelType w:val="hybridMultilevel"/>
    <w:tmpl w:val="11925B0C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A0668A"/>
    <w:multiLevelType w:val="hybridMultilevel"/>
    <w:tmpl w:val="0270F656"/>
    <w:lvl w:ilvl="0" w:tplc="0422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1444117"/>
    <w:multiLevelType w:val="hybridMultilevel"/>
    <w:tmpl w:val="869A499E"/>
    <w:lvl w:ilvl="0" w:tplc="042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683091"/>
    <w:multiLevelType w:val="hybridMultilevel"/>
    <w:tmpl w:val="F2D2F8EE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814BC7"/>
    <w:multiLevelType w:val="multilevel"/>
    <w:tmpl w:val="D4D21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895899"/>
    <w:multiLevelType w:val="hybridMultilevel"/>
    <w:tmpl w:val="44A6059E"/>
    <w:lvl w:ilvl="0" w:tplc="0422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7B70516D"/>
    <w:multiLevelType w:val="hybridMultilevel"/>
    <w:tmpl w:val="3806B076"/>
    <w:lvl w:ilvl="0" w:tplc="042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8"/>
  </w:num>
  <w:num w:numId="5">
    <w:abstractNumId w:val="4"/>
  </w:num>
  <w:num w:numId="6">
    <w:abstractNumId w:val="3"/>
  </w:num>
  <w:num w:numId="7">
    <w:abstractNumId w:val="7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0E26"/>
    <w:rsid w:val="00003A2E"/>
    <w:rsid w:val="000248E9"/>
    <w:rsid w:val="00063527"/>
    <w:rsid w:val="000E3237"/>
    <w:rsid w:val="00100E26"/>
    <w:rsid w:val="00161B87"/>
    <w:rsid w:val="001A006F"/>
    <w:rsid w:val="001B4365"/>
    <w:rsid w:val="00294D64"/>
    <w:rsid w:val="002C5E9E"/>
    <w:rsid w:val="003009BF"/>
    <w:rsid w:val="00323DEA"/>
    <w:rsid w:val="00332043"/>
    <w:rsid w:val="00420226"/>
    <w:rsid w:val="00424EEF"/>
    <w:rsid w:val="00425677"/>
    <w:rsid w:val="004306BB"/>
    <w:rsid w:val="00433363"/>
    <w:rsid w:val="00453989"/>
    <w:rsid w:val="0047758A"/>
    <w:rsid w:val="005160D9"/>
    <w:rsid w:val="00517AD0"/>
    <w:rsid w:val="00535E35"/>
    <w:rsid w:val="00550667"/>
    <w:rsid w:val="00575994"/>
    <w:rsid w:val="005846B1"/>
    <w:rsid w:val="005877B7"/>
    <w:rsid w:val="005A0545"/>
    <w:rsid w:val="006070F1"/>
    <w:rsid w:val="006113AC"/>
    <w:rsid w:val="00615EE7"/>
    <w:rsid w:val="006261C1"/>
    <w:rsid w:val="00660A46"/>
    <w:rsid w:val="00666FD8"/>
    <w:rsid w:val="006A7E5A"/>
    <w:rsid w:val="006B2AB4"/>
    <w:rsid w:val="006B36BD"/>
    <w:rsid w:val="006C6F72"/>
    <w:rsid w:val="00703C66"/>
    <w:rsid w:val="00744A57"/>
    <w:rsid w:val="007D762A"/>
    <w:rsid w:val="0080437B"/>
    <w:rsid w:val="0082000B"/>
    <w:rsid w:val="00840C27"/>
    <w:rsid w:val="008A610A"/>
    <w:rsid w:val="00906E08"/>
    <w:rsid w:val="009150CC"/>
    <w:rsid w:val="009254AE"/>
    <w:rsid w:val="009340B5"/>
    <w:rsid w:val="009C1E7C"/>
    <w:rsid w:val="009E0CE4"/>
    <w:rsid w:val="00A132E0"/>
    <w:rsid w:val="00A4528B"/>
    <w:rsid w:val="00AD73FA"/>
    <w:rsid w:val="00B272FC"/>
    <w:rsid w:val="00B37602"/>
    <w:rsid w:val="00BB7B37"/>
    <w:rsid w:val="00C0739C"/>
    <w:rsid w:val="00C51F66"/>
    <w:rsid w:val="00C7625B"/>
    <w:rsid w:val="00CA741D"/>
    <w:rsid w:val="00CE6F50"/>
    <w:rsid w:val="00D05A06"/>
    <w:rsid w:val="00DB5EB2"/>
    <w:rsid w:val="00DC5A77"/>
    <w:rsid w:val="00DD04DE"/>
    <w:rsid w:val="00E113C0"/>
    <w:rsid w:val="00E60188"/>
    <w:rsid w:val="00E62EDD"/>
    <w:rsid w:val="00E92CF9"/>
    <w:rsid w:val="00EB2ED6"/>
    <w:rsid w:val="00EC0C0A"/>
    <w:rsid w:val="00EF5BB1"/>
    <w:rsid w:val="00F751B2"/>
    <w:rsid w:val="00F93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62A"/>
  </w:style>
  <w:style w:type="paragraph" w:styleId="1">
    <w:name w:val="heading 1"/>
    <w:basedOn w:val="a"/>
    <w:next w:val="a"/>
    <w:link w:val="10"/>
    <w:uiPriority w:val="9"/>
    <w:qFormat/>
    <w:rsid w:val="004775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9BF"/>
    <w:pPr>
      <w:ind w:left="720"/>
      <w:contextualSpacing/>
    </w:pPr>
  </w:style>
  <w:style w:type="table" w:styleId="a4">
    <w:name w:val="Table Grid"/>
    <w:basedOn w:val="a1"/>
    <w:uiPriority w:val="59"/>
    <w:rsid w:val="00C762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AD7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basedOn w:val="a0"/>
    <w:uiPriority w:val="99"/>
    <w:unhideWhenUsed/>
    <w:rsid w:val="00AD73F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775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477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758A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261C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261C1"/>
  </w:style>
  <w:style w:type="paragraph" w:styleId="ab">
    <w:name w:val="footer"/>
    <w:basedOn w:val="a"/>
    <w:link w:val="ac"/>
    <w:uiPriority w:val="99"/>
    <w:semiHidden/>
    <w:unhideWhenUsed/>
    <w:rsid w:val="006261C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261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0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vykryvach@kimcz.gov.ua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s://whistleblowers.nazk.gov.ua/" TargetMode="External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95509D-3874-4F7B-84CC-1E03AB9B1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4</Pages>
  <Words>4339</Words>
  <Characters>2474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dcterms:created xsi:type="dcterms:W3CDTF">2024-06-03T11:08:00Z</dcterms:created>
  <dcterms:modified xsi:type="dcterms:W3CDTF">2025-09-11T06:10:00Z</dcterms:modified>
</cp:coreProperties>
</file>