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3719FE" w:rsidRDefault="000C4F5D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Теплова енергія для потреб </w:t>
      </w:r>
      <w:r w:rsidR="00DD08A1">
        <w:rPr>
          <w:rFonts w:ascii="Times New Roman" w:hAnsi="Times New Roman"/>
          <w:b/>
          <w:sz w:val="24"/>
          <w:szCs w:val="24"/>
          <w:lang w:val="uk-UA"/>
        </w:rPr>
        <w:t>Голосіївської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 районної філії КМЦЗ </w:t>
      </w:r>
      <w:r w:rsidR="008D7907">
        <w:rPr>
          <w:rFonts w:ascii="Times New Roman" w:hAnsi="Times New Roman"/>
          <w:b/>
          <w:sz w:val="24"/>
          <w:szCs w:val="24"/>
          <w:lang w:val="uk-UA"/>
        </w:rPr>
        <w:t xml:space="preserve">на 2022 р. 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(ID </w:t>
      </w:r>
      <w:r w:rsidR="00DD08A1" w:rsidRPr="00DD08A1">
        <w:rPr>
          <w:rFonts w:ascii="Times New Roman" w:hAnsi="Times New Roman"/>
          <w:b/>
          <w:sz w:val="24"/>
          <w:szCs w:val="24"/>
        </w:rPr>
        <w:t>UA-2022-02-03-012542-b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F43A83" w:rsidRDefault="00F43A83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6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6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8D7907" w:rsidRPr="003953BA" w:rsidRDefault="008D7907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10"/>
          <w:szCs w:val="1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RPr="00DD08A1" w:rsidTr="00F43A83">
        <w:trPr>
          <w:trHeight w:val="8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DD08A1">
            <w:pPr>
              <w:pStyle w:val="a5"/>
              <w:spacing w:before="0" w:beforeAutospacing="0" w:after="0" w:afterAutospacing="0"/>
            </w:pPr>
            <w:r>
              <w:t xml:space="preserve">ДК 021:2015 «Єдиний закупівельний словник»: 09320000-8 «Пара, гаряча вода та пов’язана продукція»,  </w:t>
            </w:r>
            <w:r w:rsidRPr="00F43A83">
              <w:rPr>
                <w:b/>
              </w:rPr>
              <w:t xml:space="preserve">Теплової енергії для потреб </w:t>
            </w:r>
            <w:r w:rsidR="00DD08A1">
              <w:rPr>
                <w:b/>
              </w:rPr>
              <w:t>Голосіїв</w:t>
            </w:r>
            <w:r w:rsidRPr="00F43A83">
              <w:rPr>
                <w:b/>
              </w:rPr>
              <w:t>ської районної філії Київського міського центру зайнятості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Переговорна процедура (скорочена)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DD08A1" w:rsidP="00F43A83">
            <w:pPr>
              <w:pStyle w:val="a5"/>
              <w:spacing w:before="0" w:beforeAutospacing="0" w:after="0" w:afterAutospacing="0"/>
            </w:pPr>
            <w:r w:rsidRPr="00DD08A1">
              <w:t>UA-2022-02-03-012542-b</w:t>
            </w:r>
          </w:p>
        </w:tc>
      </w:tr>
      <w:tr w:rsidR="00F43A83" w:rsidRPr="00BC2DA7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BC2DA7" w:rsidRDefault="00FA214A" w:rsidP="00FA214A">
            <w:pPr>
              <w:pStyle w:val="a5"/>
              <w:spacing w:before="0" w:beforeAutospacing="0" w:after="0" w:afterAutospacing="0"/>
              <w:jc w:val="both"/>
            </w:pPr>
            <w:r>
              <w:t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ПтаЕ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  <w:p w:rsidR="00BC2DA7" w:rsidRPr="00DD4739" w:rsidRDefault="00BC2DA7" w:rsidP="00FA214A">
            <w:pPr>
              <w:pStyle w:val="a5"/>
              <w:spacing w:before="0" w:beforeAutospacing="0" w:after="0" w:afterAutospacing="0"/>
              <w:jc w:val="both"/>
            </w:pPr>
          </w:p>
          <w:p w:rsidR="00BC2DA7" w:rsidRPr="00BC2DA7" w:rsidRDefault="00BC2DA7" w:rsidP="00FA214A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BC2DA7">
              <w:rPr>
                <w:lang w:val="ru-RU"/>
              </w:rPr>
              <w:t xml:space="preserve">Вимогами Правил надання послуг з централізованого опалення, постачання холодної та гарячої води і водовідведення, затвердженими постановою Кабінету Міністрів України від 21.07.2005 № 630, визначено, що послуги повинні відповідати: з централізованого постачання гарячої води - вимогам щодо якості і тиску води, температури гарячої води, а також розрахунковим нормам витрати води у точці розбору; з централізованого опалення - нормативній температурі повітря у приміщеннях квартири (будинку садибного типу) за умови їх утеплення споживачами та вжиття власником (балансоутримувачем) будинку та/або виконавцем заходів до утеплення місць загального користування будинку. Вимоги щодо кількісних і якісних показників послуг та зменшення плати у разі їх відхилення від нормативних визначені у додатку до Порядку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якості, затвердженого постановою </w:t>
            </w:r>
            <w:r w:rsidRPr="00BC2DA7">
              <w:rPr>
                <w:lang w:val="en-US"/>
              </w:rPr>
              <w:t>Кабінету Міністрів України від 17.02.2010 № 151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lastRenderedPageBreak/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3953BA">
            <w:pPr>
              <w:pStyle w:val="a5"/>
              <w:spacing w:before="0" w:beforeAutospacing="0" w:after="0" w:afterAutospacing="0"/>
            </w:pPr>
            <w:r>
              <w:t xml:space="preserve">Розмір бюджетного призначення визначений на підставі аналізу витрат попереднього року та відповідно до розрахунку проєкту кошторису на 2022 рік, становить </w:t>
            </w:r>
            <w:r w:rsidR="00266AFD">
              <w:t>646 410,00</w:t>
            </w:r>
            <w:r>
              <w:t xml:space="preserve"> грн з ПДВ. </w:t>
            </w:r>
          </w:p>
        </w:tc>
      </w:tr>
      <w:tr w:rsidR="00F43A83" w:rsidRPr="003953BA" w:rsidTr="003953BA">
        <w:trPr>
          <w:trHeight w:val="28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66AFD" w:rsidP="003953BA">
            <w:pPr>
              <w:pStyle w:val="a5"/>
              <w:spacing w:before="0" w:beforeAutospacing="0" w:after="0" w:afterAutospacing="0"/>
            </w:pPr>
            <w:r>
              <w:t>646 410,00</w:t>
            </w:r>
            <w:r w:rsidR="00F43A83">
              <w:t> грн</w:t>
            </w:r>
            <w:r w:rsidR="003953BA">
              <w:t>. з урахуванням</w:t>
            </w:r>
            <w:r w:rsidR="00F43A83">
              <w:t xml:space="preserve"> ПДВ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Розрахунок очікуваної вартості товарів/послуг, щодо яких проводиться державне регулювання цін і тарифів відповідно до Розпорядження Виконавчого органу Київської міської ради (Київської місько</w:t>
            </w:r>
            <w:r w:rsidR="00323971">
              <w:t>ї державної адміністрації) від 13.10</w:t>
            </w:r>
            <w:r>
              <w:t>.202</w:t>
            </w:r>
            <w:r w:rsidR="00323971">
              <w:t>1 № 2145</w:t>
            </w:r>
            <w:r>
              <w:t>.</w:t>
            </w:r>
          </w:p>
          <w:p w:rsidR="00323971" w:rsidRDefault="00323971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ОВрег = V × Цтар,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ОВрег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Цтар – ціна (тариф) за одиницю товару/послуги, затверджена відповідним нормативно-правовим актом.</w:t>
            </w:r>
          </w:p>
          <w:p w:rsidR="00E53A76" w:rsidRPr="003953BA" w:rsidRDefault="00E53A76" w:rsidP="00F43A83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E53A76" w:rsidRPr="00E53A76" w:rsidRDefault="00E53A76" w:rsidP="00E53A76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lang w:val="uk-UA"/>
              </w:rPr>
            </w:pP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Тариф на момент проведення переговорів (з ПДВ)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атверджено Розпорядженням КМД від 13 жовтня 2021 року № 2145 «Про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 та складає 2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585,64 грн./Гкал</w:t>
            </w:r>
          </w:p>
          <w:p w:rsidR="00E53A76" w:rsidRPr="003953BA" w:rsidRDefault="00E53A76" w:rsidP="00F43A83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3953BA" w:rsidRDefault="003953BA" w:rsidP="003953BA">
            <w:pPr>
              <w:pStyle w:val="a5"/>
              <w:spacing w:before="0" w:beforeAutospacing="0" w:after="0" w:afterAutospacing="0"/>
              <w:jc w:val="both"/>
            </w:pPr>
            <w:r>
              <w:t>Постанова Кабінету міністрів України «</w:t>
            </w:r>
            <w:r w:rsidRPr="007175AB">
              <w:t>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</w:t>
            </w:r>
            <w:r>
              <w:t xml:space="preserve"> від 10 листопада 2021 р. № 1209 </w:t>
            </w:r>
          </w:p>
          <w:p w:rsidR="003953BA" w:rsidRPr="003953BA" w:rsidRDefault="003953BA" w:rsidP="002B22A9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3953BA" w:rsidRDefault="00F43A83" w:rsidP="002B22A9">
            <w:pPr>
              <w:pStyle w:val="a5"/>
              <w:spacing w:before="0" w:beforeAutospacing="0" w:after="0" w:afterAutospacing="0"/>
            </w:pPr>
            <w:r>
              <w:t>Очікуване споживання на 202</w:t>
            </w:r>
            <w:r w:rsidR="002B22A9">
              <w:t>2</w:t>
            </w:r>
            <w:r>
              <w:t xml:space="preserve"> рік – </w:t>
            </w:r>
            <w:r w:rsidR="002B22A9">
              <w:t>1</w:t>
            </w:r>
            <w:r w:rsidR="003953BA">
              <w:t>00</w:t>
            </w:r>
            <w:r>
              <w:t xml:space="preserve"> Гкал. </w:t>
            </w:r>
          </w:p>
          <w:p w:rsidR="003953BA" w:rsidRDefault="00F43A83" w:rsidP="002B22A9">
            <w:pPr>
              <w:pStyle w:val="a5"/>
              <w:spacing w:before="0" w:beforeAutospacing="0" w:after="0" w:afterAutospacing="0"/>
            </w:pPr>
            <w:r>
              <w:t xml:space="preserve">Тариф – </w:t>
            </w:r>
            <w:r w:rsidR="002B22A9">
              <w:t>2 585,64</w:t>
            </w:r>
            <w:r>
              <w:t xml:space="preserve"> грн з ПДВ. </w:t>
            </w:r>
          </w:p>
          <w:p w:rsidR="00F43A83" w:rsidRDefault="00F43A83" w:rsidP="002B22A9">
            <w:pPr>
              <w:pStyle w:val="a5"/>
              <w:spacing w:before="0" w:beforeAutospacing="0" w:after="0" w:afterAutospacing="0"/>
            </w:pPr>
            <w:r>
              <w:t>Загальна вартість предмета закупівлі на 202</w:t>
            </w:r>
            <w:r w:rsidR="002B22A9">
              <w:t>2</w:t>
            </w:r>
            <w:r>
              <w:t xml:space="preserve"> рік – </w:t>
            </w:r>
            <w:r w:rsidR="00266AFD">
              <w:t>646 410,00 </w:t>
            </w:r>
            <w:r>
              <w:t>грн, з ПДВ (</w:t>
            </w:r>
            <w:r w:rsidR="00266AFD">
              <w:t>100</w:t>
            </w:r>
            <w:r w:rsidR="002B22A9">
              <w:t xml:space="preserve"> Гкал</w:t>
            </w:r>
            <w:r>
              <w:t xml:space="preserve"> х </w:t>
            </w:r>
            <w:r w:rsidR="002B22A9">
              <w:t>2 585,64</w:t>
            </w:r>
            <w:r w:rsidR="003953BA">
              <w:t xml:space="preserve"> х 2,5</w:t>
            </w:r>
            <w:r>
              <w:t xml:space="preserve"> = </w:t>
            </w:r>
            <w:r w:rsidR="00266AFD">
              <w:t>646 410,00 </w:t>
            </w:r>
            <w:bookmarkStart w:id="0" w:name="_GoBack"/>
            <w:bookmarkEnd w:id="0"/>
            <w:r w:rsidR="002B22A9">
              <w:t>грн. з ПДВ</w:t>
            </w:r>
            <w:r>
              <w:t>).</w:t>
            </w:r>
          </w:p>
        </w:tc>
      </w:tr>
    </w:tbl>
    <w:p w:rsidR="00150D85" w:rsidRPr="003719FE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50D85" w:rsidRPr="003719FE" w:rsidSect="003953BA">
      <w:pgSz w:w="16838" w:h="11906" w:orient="landscape"/>
      <w:pgMar w:top="567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A4E4B"/>
    <w:rsid w:val="000C4F5D"/>
    <w:rsid w:val="00150D85"/>
    <w:rsid w:val="001717BE"/>
    <w:rsid w:val="001C2154"/>
    <w:rsid w:val="001D372A"/>
    <w:rsid w:val="00244EB5"/>
    <w:rsid w:val="00266AFD"/>
    <w:rsid w:val="00273BBC"/>
    <w:rsid w:val="002A3E0D"/>
    <w:rsid w:val="002B22A9"/>
    <w:rsid w:val="002C1920"/>
    <w:rsid w:val="003234A4"/>
    <w:rsid w:val="00323971"/>
    <w:rsid w:val="003719FE"/>
    <w:rsid w:val="003953BA"/>
    <w:rsid w:val="003A7212"/>
    <w:rsid w:val="003C195E"/>
    <w:rsid w:val="003F0B35"/>
    <w:rsid w:val="004A7F3D"/>
    <w:rsid w:val="00506CF1"/>
    <w:rsid w:val="00543F89"/>
    <w:rsid w:val="00567D2A"/>
    <w:rsid w:val="005800D2"/>
    <w:rsid w:val="005B27E7"/>
    <w:rsid w:val="00612130"/>
    <w:rsid w:val="006B5A4B"/>
    <w:rsid w:val="006F210B"/>
    <w:rsid w:val="007139DE"/>
    <w:rsid w:val="007460EC"/>
    <w:rsid w:val="00760D64"/>
    <w:rsid w:val="00885EBF"/>
    <w:rsid w:val="008D7907"/>
    <w:rsid w:val="008F7055"/>
    <w:rsid w:val="0093100E"/>
    <w:rsid w:val="009378A3"/>
    <w:rsid w:val="009766F0"/>
    <w:rsid w:val="009A3EE8"/>
    <w:rsid w:val="009A789B"/>
    <w:rsid w:val="009F007D"/>
    <w:rsid w:val="00A34A14"/>
    <w:rsid w:val="00A9740B"/>
    <w:rsid w:val="00AB7ECC"/>
    <w:rsid w:val="00AD4B8E"/>
    <w:rsid w:val="00B41CDD"/>
    <w:rsid w:val="00BB2BC0"/>
    <w:rsid w:val="00BC2DA7"/>
    <w:rsid w:val="00BF2042"/>
    <w:rsid w:val="00CD52D6"/>
    <w:rsid w:val="00D93E24"/>
    <w:rsid w:val="00DC3911"/>
    <w:rsid w:val="00DD08A1"/>
    <w:rsid w:val="00DD4739"/>
    <w:rsid w:val="00E53A76"/>
    <w:rsid w:val="00E53D34"/>
    <w:rsid w:val="00E9177C"/>
    <w:rsid w:val="00EB570D"/>
    <w:rsid w:val="00EC089B"/>
    <w:rsid w:val="00F43A83"/>
    <w:rsid w:val="00F55E7F"/>
    <w:rsid w:val="00FA214A"/>
    <w:rsid w:val="00FB1776"/>
    <w:rsid w:val="00FC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7429-0A60-4F33-ADC2-10D754D3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Panchenko_NV</cp:lastModifiedBy>
  <cp:revision>3</cp:revision>
  <cp:lastPrinted>2022-02-04T08:19:00Z</cp:lastPrinted>
  <dcterms:created xsi:type="dcterms:W3CDTF">2022-02-04T08:21:00Z</dcterms:created>
  <dcterms:modified xsi:type="dcterms:W3CDTF">2022-02-04T08:27:00Z</dcterms:modified>
</cp:coreProperties>
</file>