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proofErr w:type="spellStart"/>
      <w:r w:rsidRPr="008D7907">
        <w:rPr>
          <w:rFonts w:ascii="Times New Roman" w:hAnsi="Times New Roman"/>
          <w:b/>
          <w:sz w:val="24"/>
          <w:szCs w:val="24"/>
          <w:lang w:val="uk-UA"/>
        </w:rPr>
        <w:t>Оболонської</w:t>
      </w:r>
      <w:proofErr w:type="spellEnd"/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D86C4D">
        <w:rPr>
          <w:rFonts w:ascii="Times New Roman" w:hAnsi="Times New Roman"/>
          <w:b/>
          <w:sz w:val="24"/>
          <w:szCs w:val="24"/>
          <w:lang w:val="uk-UA"/>
        </w:rPr>
        <w:t xml:space="preserve">(ID </w:t>
      </w:r>
      <w:r w:rsidR="00D86C4D" w:rsidRPr="00D86C4D">
        <w:rPr>
          <w:rFonts w:ascii="Times New Roman" w:hAnsi="Times New Roman"/>
          <w:b/>
          <w:sz w:val="24"/>
          <w:szCs w:val="24"/>
        </w:rPr>
        <w:t>UA-2022-02-23-005986-a</w:t>
      </w:r>
      <w:r w:rsidRPr="00D86C4D">
        <w:rPr>
          <w:rFonts w:ascii="Times New Roman" w:hAnsi="Times New Roman"/>
          <w:b/>
          <w:sz w:val="24"/>
          <w:szCs w:val="24"/>
          <w:lang w:val="uk-UA"/>
        </w:rPr>
        <w:t>)</w:t>
      </w:r>
      <w:r w:rsidRPr="00D86C4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D7907" w:rsidRDefault="008D790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51F5" w:rsidRDefault="00E151F5" w:rsidP="00E151F5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E151F5" w:rsidRDefault="00E151F5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Теплов</w:t>
      </w:r>
      <w:r w:rsidR="00E151F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енергі</w:t>
      </w:r>
      <w:r w:rsidR="00E151F5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потреб </w:t>
      </w:r>
      <w:proofErr w:type="spellStart"/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Оболонської</w:t>
      </w:r>
      <w:proofErr w:type="spellEnd"/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філії Київського міського центру зайнятості </w:t>
      </w:r>
    </w:p>
    <w:p w:rsidR="003719FE" w:rsidRP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  <w:r w:rsidRPr="00F43A8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(04201 м.</w:t>
      </w:r>
      <w:r w:rsidR="0032397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F43A8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Київ,  вул. Петра Панча, 7 Б)</w:t>
      </w:r>
    </w:p>
    <w:p w:rsidR="00AD4B8E" w:rsidRPr="00AD4B8E" w:rsidRDefault="00AD4B8E" w:rsidP="00AD4B8E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ДК</w:t>
            </w:r>
            <w:proofErr w:type="spellEnd"/>
            <w:r>
              <w:t xml:space="preserve">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proofErr w:type="spellStart"/>
            <w:r w:rsidRPr="00F43A83">
              <w:rPr>
                <w:b/>
              </w:rPr>
              <w:t>Оболонської</w:t>
            </w:r>
            <w:proofErr w:type="spellEnd"/>
            <w:r w:rsidRPr="00F43A83">
              <w:rPr>
                <w:b/>
              </w:rPr>
              <w:t xml:space="preserve">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D86C4D" w:rsidRDefault="00D86C4D" w:rsidP="00F43A83">
            <w:pPr>
              <w:pStyle w:val="a5"/>
              <w:spacing w:before="0" w:beforeAutospacing="0" w:after="0" w:afterAutospacing="0"/>
            </w:pPr>
            <w:r w:rsidRPr="00D86C4D">
              <w:t>UA-2022-02-23-005986-a</w:t>
            </w:r>
          </w:p>
        </w:tc>
      </w:tr>
      <w:tr w:rsidR="00F43A83" w:rsidRPr="006568BF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286C5D" w:rsidRDefault="00286C5D" w:rsidP="00FA214A">
            <w:pPr>
              <w:pStyle w:val="a5"/>
              <w:spacing w:before="0" w:beforeAutospacing="0" w:after="0" w:afterAutospacing="0"/>
              <w:jc w:val="both"/>
            </w:pPr>
            <w:r>
              <w:t>Т</w:t>
            </w:r>
            <w:r w:rsidRPr="00286C5D">
      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</w:t>
            </w:r>
            <w:r>
              <w:t>.</w:t>
            </w:r>
          </w:p>
          <w:p w:rsidR="00286C5D" w:rsidRDefault="00286C5D" w:rsidP="00FA214A">
            <w:pPr>
              <w:pStyle w:val="a5"/>
              <w:spacing w:before="0" w:beforeAutospacing="0" w:after="0" w:afterAutospacing="0"/>
              <w:jc w:val="both"/>
            </w:pPr>
          </w:p>
          <w:p w:rsidR="00F43A83" w:rsidRDefault="00FA214A" w:rsidP="00FA214A">
            <w:pPr>
              <w:pStyle w:val="a5"/>
              <w:spacing w:before="0" w:beforeAutospacing="0" w:after="0" w:afterAutospacing="0"/>
              <w:jc w:val="both"/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  <w:p w:rsidR="00286C5D" w:rsidRPr="00FA214A" w:rsidRDefault="00286C5D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286C5D" w:rsidRDefault="002B22A9" w:rsidP="00286C5D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на 2022 рік, становить </w:t>
            </w:r>
            <w:r w:rsidR="00286C5D">
              <w:t>1 098 897,0</w:t>
            </w:r>
            <w:r>
              <w:t xml:space="preserve"> грн</w:t>
            </w:r>
            <w:r w:rsidR="00286C5D">
              <w:t>.</w:t>
            </w:r>
            <w:r>
              <w:t xml:space="preserve"> з</w:t>
            </w:r>
            <w:r w:rsidR="00286C5D">
              <w:t xml:space="preserve"> урахуванням</w:t>
            </w:r>
            <w:r>
              <w:t xml:space="preserve"> ПДВ</w:t>
            </w:r>
            <w:r w:rsidR="00286C5D">
              <w:t xml:space="preserve"> та </w:t>
            </w:r>
            <w:r w:rsidR="00286C5D">
              <w:lastRenderedPageBreak/>
              <w:t>коефіцієнту перерахунку (К)</w:t>
            </w:r>
            <w:r>
              <w:t xml:space="preserve">. Тариф за 1 </w:t>
            </w:r>
            <w:proofErr w:type="spellStart"/>
            <w:r>
              <w:t>Гкал</w:t>
            </w:r>
            <w:proofErr w:type="spellEnd"/>
            <w:r>
              <w:t xml:space="preserve"> — 2 585,64 </w:t>
            </w:r>
            <w:proofErr w:type="spellStart"/>
            <w:r>
              <w:t>грн</w:t>
            </w:r>
            <w:proofErr w:type="spellEnd"/>
            <w:r>
              <w:t xml:space="preserve"> з ПДВ. Заплановано </w:t>
            </w:r>
            <w:r w:rsidR="00286C5D">
              <w:t>-</w:t>
            </w:r>
            <w:r>
              <w:t xml:space="preserve"> </w:t>
            </w:r>
            <w:r w:rsidR="00286C5D">
              <w:t>170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Tr="00E151F5">
        <w:trPr>
          <w:trHeight w:val="60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86C5D" w:rsidP="00F43A83">
            <w:pPr>
              <w:pStyle w:val="a5"/>
              <w:spacing w:before="0" w:beforeAutospacing="0" w:after="0" w:afterAutospacing="0"/>
            </w:pPr>
            <w:r>
              <w:t>1 098 897,0 грн. з урахуванням ПДВ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335053" w:rsidRDefault="00335053" w:rsidP="00335053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DC6C7D">
              <w:rPr>
                <w:bCs/>
                <w:shd w:val="clear" w:color="auto" w:fill="FFFFFF"/>
              </w:rPr>
              <w:t>Очікувана вартість визначена виходячи із загальної площі приміщень, яку необхідно отопити, фактичного обсягу спожитої теплової енергії за попередні періоди та тарифу на теплову енергію з урахуванням коефіцієнта перерахунку (К), згідно</w:t>
            </w:r>
            <w:r>
              <w:rPr>
                <w:bCs/>
                <w:color w:val="FF0000"/>
                <w:shd w:val="clear" w:color="auto" w:fill="FFFFFF"/>
              </w:rPr>
              <w:t xml:space="preserve"> </w:t>
            </w:r>
            <w:r>
              <w:t>Постанови Кабінету міністрів України «</w:t>
            </w:r>
            <w:r w:rsidRPr="007175AB">
              <w:t>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</w:t>
            </w:r>
            <w:r>
              <w:t xml:space="preserve"> від 10 листопада 2021 р. № 1209 </w:t>
            </w:r>
          </w:p>
          <w:p w:rsidR="00335053" w:rsidRDefault="00335053" w:rsidP="0033505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4C0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Розрахунки за відпущену теплову енергію проводяться згідно тарифами, затвердженими Розпорядженням виконавчого органу Київської міської ради (Київської міської державної адміністрації) від 13.10.2021 № 2145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bookmarkStart w:id="0" w:name="_GoBack"/>
            <w:bookmarkEnd w:id="0"/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E53A76" w:rsidRPr="00E53A76" w:rsidRDefault="00E53A76" w:rsidP="00E53A76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 від 13 жовтня 2021 року № 2145 «Про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 та складає 2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585,64 грн./</w:t>
            </w:r>
            <w:proofErr w:type="spellStart"/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Гкал</w:t>
            </w:r>
            <w:proofErr w:type="spellEnd"/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335053" w:rsidRDefault="00F43A83" w:rsidP="00286C5D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286C5D">
              <w:t>170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2B22A9">
              <w:t>2 585,64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286C5D">
              <w:t>1 098 897,0 грн. з урахуванням ПДВ</w:t>
            </w:r>
            <w:r>
              <w:t xml:space="preserve"> </w:t>
            </w:r>
          </w:p>
          <w:p w:rsidR="00F43A83" w:rsidRDefault="00F43A83" w:rsidP="00286C5D">
            <w:pPr>
              <w:pStyle w:val="a5"/>
              <w:spacing w:before="0" w:beforeAutospacing="0" w:after="0" w:afterAutospacing="0"/>
            </w:pPr>
            <w:r>
              <w:t>(</w:t>
            </w:r>
            <w:r w:rsidR="002B22A9">
              <w:t>1</w:t>
            </w:r>
            <w:r w:rsidR="00286C5D">
              <w:t>70</w:t>
            </w:r>
            <w:r w:rsidR="002B22A9">
              <w:t xml:space="preserve"> </w:t>
            </w:r>
            <w:proofErr w:type="spellStart"/>
            <w:r w:rsidR="002B22A9">
              <w:t>Гкал</w:t>
            </w:r>
            <w:proofErr w:type="spellEnd"/>
            <w:r>
              <w:t xml:space="preserve"> х </w:t>
            </w:r>
            <w:r w:rsidR="002B22A9">
              <w:t>2 585,64</w:t>
            </w:r>
            <w:r w:rsidR="00286C5D">
              <w:t xml:space="preserve"> х </w:t>
            </w:r>
            <w:r w:rsidR="00335053">
              <w:t xml:space="preserve">(К) </w:t>
            </w:r>
            <w:r w:rsidR="00286C5D">
              <w:t>2,5</w:t>
            </w:r>
            <w:r>
              <w:t xml:space="preserve"> = </w:t>
            </w:r>
            <w:r w:rsidR="00286C5D">
              <w:t>1 098 897,0 грн. з урахуванням ПДВ</w:t>
            </w:r>
            <w:r>
              <w:t>).</w:t>
            </w:r>
          </w:p>
        </w:tc>
      </w:tr>
    </w:tbl>
    <w:p w:rsidR="0093100E" w:rsidRPr="00F43A83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3719FE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0D85" w:rsidRPr="003719FE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251C7B"/>
    <w:rsid w:val="00273BBC"/>
    <w:rsid w:val="00286C5D"/>
    <w:rsid w:val="002A3E0D"/>
    <w:rsid w:val="002B22A9"/>
    <w:rsid w:val="002C1920"/>
    <w:rsid w:val="003234A4"/>
    <w:rsid w:val="00323971"/>
    <w:rsid w:val="00335053"/>
    <w:rsid w:val="003719FE"/>
    <w:rsid w:val="003A7212"/>
    <w:rsid w:val="00506CF1"/>
    <w:rsid w:val="00567D2A"/>
    <w:rsid w:val="005800D2"/>
    <w:rsid w:val="005B27E7"/>
    <w:rsid w:val="00612130"/>
    <w:rsid w:val="006568BF"/>
    <w:rsid w:val="006B5A4B"/>
    <w:rsid w:val="006F210B"/>
    <w:rsid w:val="007139DE"/>
    <w:rsid w:val="007460EC"/>
    <w:rsid w:val="00760D64"/>
    <w:rsid w:val="00885EBF"/>
    <w:rsid w:val="008D7907"/>
    <w:rsid w:val="008F7055"/>
    <w:rsid w:val="0093100E"/>
    <w:rsid w:val="009378A3"/>
    <w:rsid w:val="009766F0"/>
    <w:rsid w:val="009A3EE8"/>
    <w:rsid w:val="00A34A14"/>
    <w:rsid w:val="00A5335D"/>
    <w:rsid w:val="00A9740B"/>
    <w:rsid w:val="00AD4B8E"/>
    <w:rsid w:val="00B41CDD"/>
    <w:rsid w:val="00B851E7"/>
    <w:rsid w:val="00BB2BC0"/>
    <w:rsid w:val="00BF2042"/>
    <w:rsid w:val="00C11A3E"/>
    <w:rsid w:val="00CD52D6"/>
    <w:rsid w:val="00D86C4D"/>
    <w:rsid w:val="00D93E24"/>
    <w:rsid w:val="00E151F5"/>
    <w:rsid w:val="00E53A76"/>
    <w:rsid w:val="00E53D34"/>
    <w:rsid w:val="00E9177C"/>
    <w:rsid w:val="00EB570D"/>
    <w:rsid w:val="00EC089B"/>
    <w:rsid w:val="00F43A83"/>
    <w:rsid w:val="00F55E7F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69A5-C624-4A75-AF8E-B9ABBA96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11</cp:revision>
  <cp:lastPrinted>2021-11-17T07:08:00Z</cp:lastPrinted>
  <dcterms:created xsi:type="dcterms:W3CDTF">2021-12-23T07:43:00Z</dcterms:created>
  <dcterms:modified xsi:type="dcterms:W3CDTF">2022-02-23T13:37:00Z</dcterms:modified>
</cp:coreProperties>
</file>